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C40B" w14:textId="4B795B4C" w:rsidR="00CF3DF0" w:rsidRPr="00CF3DF0" w:rsidRDefault="00700D2B" w:rsidP="00CF3DF0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>Projektowane</w:t>
      </w:r>
      <w:r w:rsidR="00CF3DF0" w:rsidRPr="00CF3DF0"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 xml:space="preserve"> postanowienia umowy</w:t>
      </w:r>
    </w:p>
    <w:p w14:paraId="4686A2AD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BA808" w14:textId="7217DC80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CF3DF0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</w:t>
      </w:r>
      <w:r w:rsidR="00700D2B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……………..</w:t>
      </w:r>
    </w:p>
    <w:p w14:paraId="4D68B2D1" w14:textId="77777777" w:rsidR="00700D2B" w:rsidRDefault="00700D2B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E0A04EF" w14:textId="09B05991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416C305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6E8792E8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700D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Powiatem Starachowickim (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27-200  Starachowice ul. Dr Władysława  Borkowskiego 4)  NIP  664-19-34-337 – Zarządem Dróg Powiatowych z siedzibą w Starachowicach            (ul. Ostrowiecka 15 27-200 Starachowice) reprezentowanym przez:</w:t>
      </w:r>
    </w:p>
    <w:p w14:paraId="621BC08C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DB694D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40792871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0311483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490B9B80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5D596893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.…………………………………………………………</w:t>
      </w:r>
    </w:p>
    <w:p w14:paraId="4A0DAF89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0A13F656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3ADDF35F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Wykonawcą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6FCE4AD7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81A174F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7BFD1F9E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38B2DC25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40B45913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14:paraId="61C9FB60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CBD8B09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2E8BA718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9620DB" w14:textId="6F812987" w:rsidR="00CF3DF0" w:rsidRPr="00CF3DF0" w:rsidRDefault="00CF3DF0" w:rsidP="00CF3DF0">
      <w:pPr>
        <w:tabs>
          <w:tab w:val="num" w:pos="360"/>
        </w:tabs>
        <w:spacing w:after="12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</w:t>
      </w:r>
      <w:r w:rsidR="00E46B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zleca a Wykonawca przyjmuje  realizację zadania: </w:t>
      </w:r>
    </w:p>
    <w:p w14:paraId="304AFD37" w14:textId="77777777" w:rsidR="00E46BA2" w:rsidRDefault="00E46BA2" w:rsidP="00E46BA2">
      <w:pPr>
        <w:tabs>
          <w:tab w:val="left" w:pos="8289"/>
        </w:tabs>
        <w:spacing w:after="120" w:line="480" w:lineRule="auto"/>
        <w:ind w:left="284" w:hanging="284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ab/>
      </w:r>
      <w:r w:rsidR="00CF3DF0" w:rsidRPr="00CF3DF0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Dostawa piasku do zimowego utrzymania dróg  powiatowych.</w:t>
      </w:r>
    </w:p>
    <w:p w14:paraId="1A4F8858" w14:textId="759553C1" w:rsidR="00CF3DF0" w:rsidRPr="00E46BA2" w:rsidRDefault="00E46BA2" w:rsidP="00E46BA2">
      <w:pPr>
        <w:tabs>
          <w:tab w:val="left" w:pos="8289"/>
        </w:tabs>
        <w:spacing w:after="0" w:line="240" w:lineRule="auto"/>
        <w:ind w:left="284" w:hanging="284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E46BA2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Pr="00E46BA2">
        <w:rPr>
          <w:rFonts w:ascii="Bookman Old Style" w:eastAsia="Times New Roman" w:hAnsi="Bookman Old Style" w:cs="Arial"/>
          <w:i/>
          <w:iCs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Maksymalna dostawa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piasku wynosi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000 ton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Minimalna  dostawa (ilość piasku) jaką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należy dostarczyć do Zamawiającego wynosi 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2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000 ton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7CC6E6E8" w14:textId="77777777" w:rsidR="00E46BA2" w:rsidRDefault="00E46BA2" w:rsidP="00E46BA2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19BC364" w14:textId="45CDA1D9" w:rsidR="00E46BA2" w:rsidRDefault="00CF3DF0" w:rsidP="00E46BA2">
      <w:pPr>
        <w:spacing w:after="0" w:line="240" w:lineRule="auto"/>
        <w:ind w:left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Realizacja pozostałej dostawy (1000 ton piasku) zależy od warunków atmosferycznych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i może ulec zmniejszeniu lub nie być zrealizowana.</w:t>
      </w:r>
    </w:p>
    <w:p w14:paraId="61268B1B" w14:textId="77777777" w:rsidR="00E46BA2" w:rsidRDefault="00E46BA2" w:rsidP="00E46BA2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3CFD659" w14:textId="16EB6ACA" w:rsidR="00CF3DF0" w:rsidRPr="00E46BA2" w:rsidRDefault="00E46BA2" w:rsidP="00E46BA2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Przedmiot </w:t>
      </w:r>
      <w:r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mowy (piasek) należy dostarczyć własnym transportem do siedziby   Zamawiającego -   Zarząd Dróg Powiatowych w Starachowicach,  ul. Ostrowiecka 15, 27</w:t>
      </w:r>
      <w:r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     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-200 Starachowice.</w:t>
      </w:r>
    </w:p>
    <w:p w14:paraId="375F01E1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52D7DDA5" w14:textId="24F8CA94" w:rsidR="00CF3DF0" w:rsidRPr="00CF3DF0" w:rsidRDefault="00CF3DF0" w:rsidP="00E46BA2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4.</w:t>
      </w:r>
      <w:r w:rsidR="00E46B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Opis wymagań dot. piasku do zimowego utrzymania dróg zawiera Szczegółowa Specyfikacja Techniczna stanowiąca załącznik do umowy. Piasek musi być siany, nie może być nadmiernie zawilgocony – dopuszczalna wilgotność nie może przekroczyć 5%, piasek nie może zawierać skawaleń i zbryleń, nie rozkruszających się przy nacisku stopą przez odbierającego. W przypadku gdy dostarczony piasek nie będzie odpowiadał powyższym wymaganiom Wykonawca będzie zobowiązany do wymiany dostarczonej partii piasku na własny koszt w tym załadunek oraz transport wycofanej partii dostawy.        </w:t>
      </w:r>
    </w:p>
    <w:p w14:paraId="3E5ED2AA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6C4A7C9" w14:textId="77777777" w:rsidR="00CF3DF0" w:rsidRP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5165B6AA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14:paraId="461D8022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B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Strony ustalają następujące terminy:</w:t>
      </w:r>
    </w:p>
    <w:p w14:paraId="74C97329" w14:textId="16098270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 Termin realizacji  - </w:t>
      </w:r>
      <w:r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do  </w:t>
      </w:r>
      <w:r w:rsidR="00E46BA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30</w:t>
      </w:r>
      <w:r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kwietnia 202</w:t>
      </w:r>
      <w:r w:rsidR="00E46BA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4</w:t>
      </w:r>
      <w:r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roku </w:t>
      </w:r>
    </w:p>
    <w:p w14:paraId="6F53F1CA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Dostawy   piachu   będą odbywały się sukcesywnie  według potrzeb Zamawiającego. </w:t>
      </w:r>
    </w:p>
    <w:p w14:paraId="79812503" w14:textId="77777777" w:rsidR="00E46BA2" w:rsidRDefault="00E46BA2" w:rsidP="00E46BA2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26FC301" w14:textId="04603295" w:rsidR="00CF3DF0" w:rsidRPr="00CF3DF0" w:rsidRDefault="00CF3DF0" w:rsidP="00E46BA2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</w:t>
      </w:r>
      <w:r w:rsidR="00E46BA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będzie realizował dostawy  w terminie </w:t>
      </w:r>
      <w:r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 dni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kalendarzowych od dnia otrzymania drogą faksową lub e-mailową  zlecenia dostawy  od zamawiającego.</w:t>
      </w:r>
    </w:p>
    <w:p w14:paraId="1498B124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D07943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F843F1" w14:textId="77777777" w:rsid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8DF40" w14:textId="0A92B361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6D2960E8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67778922" w14:textId="3CC4BD02" w:rsidR="00CF3DF0" w:rsidRPr="00CF3DF0" w:rsidRDefault="00CF3DF0" w:rsidP="008C43EC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1. Za wykonanie przedmiotu </w:t>
      </w:r>
      <w:r w:rsidR="008C43EC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U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mowy określonego w 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="008C43EC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S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trony ustalają wynagrodzenie zgodnie  z ofertą: </w:t>
      </w:r>
    </w:p>
    <w:p w14:paraId="5C80347C" w14:textId="77777777" w:rsidR="008C43EC" w:rsidRDefault="008C43EC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6FD4CA12" w14:textId="6293D5DC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Rozliczenie za dostawę  piasku  odbywać się będzie według  ceny jednostkowej :</w:t>
      </w:r>
    </w:p>
    <w:p w14:paraId="515903E2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..............  zł /t brutto  słownie złotych: ………………………………...............................……</w:t>
      </w:r>
    </w:p>
    <w:p w14:paraId="5EF6CBF1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CFACA65" w14:textId="73AA6442" w:rsidR="00CF3DF0" w:rsidRPr="00CF3DF0" w:rsidRDefault="00CF3DF0" w:rsidP="008C43EC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Wartość 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mowy (przy maksymalnej ilości – 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000 ton)wynosi  .............................brutto,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tym ……..% podatek VAT.</w:t>
      </w:r>
    </w:p>
    <w:p w14:paraId="10889215" w14:textId="77777777" w:rsidR="008C43EC" w:rsidRDefault="008C43EC" w:rsidP="008C43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36977" w14:textId="521BDA28" w:rsidR="00CF3DF0" w:rsidRPr="00CF3DF0" w:rsidRDefault="00CF3DF0" w:rsidP="008C43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Słownie złotych................................................................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.......................  </w:t>
      </w:r>
    </w:p>
    <w:p w14:paraId="6CDED8A5" w14:textId="77777777" w:rsidR="008C43EC" w:rsidRDefault="008C43EC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B620632" w14:textId="3BFD52E3" w:rsidR="00CF3DF0" w:rsidRPr="00CF3DF0" w:rsidRDefault="00CF3DF0" w:rsidP="008C43EC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3.</w:t>
      </w:r>
      <w:r w:rsidRPr="00CF3DF0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przypadku gdy ilości rzeczywiście dostarczonego piachu będzie mniejsza niż ilość maksymalna ( zgodnie </w:t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§ 1</w:t>
      </w:r>
      <w:r w:rsidR="008C43EC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ust. 2</w:t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)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Wykonawca  otrzyma zapłatę  wynikającą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     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 przemnożenia ilości faktycznie dostarczone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go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piasku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przez cenę jednostkową 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i nie nabywa prawa  z tego tytułu do jakichkolwiek roszczeń w stosunku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        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do Zamawiającego.</w:t>
      </w:r>
    </w:p>
    <w:p w14:paraId="5A9491B1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14:paraId="4E08079A" w14:textId="60D0AF8E" w:rsidR="00CF3DF0" w:rsidRPr="00C775E1" w:rsidRDefault="00CF3DF0" w:rsidP="00C775E1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4. Zmiana wartości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mowy podana w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ust.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2 w zależności od ilości dostawy nie wymaga sporządzenia aneksu do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</w:t>
      </w:r>
      <w:r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mowy. </w:t>
      </w:r>
    </w:p>
    <w:p w14:paraId="25188141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38235A14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F438556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1. Rozliczenie za przedmiot Umowy  następować będzie  fakturami wystawionymi  przez Wykonawcę  po zrealizowaniu  danej partii dostawy.</w:t>
      </w:r>
    </w:p>
    <w:p w14:paraId="1C5F067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0486DA7F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2. Zamawiający ureguluje należności w  terminie </w:t>
      </w:r>
      <w:r w:rsidRPr="00CF3DF0">
        <w:rPr>
          <w:rFonts w:ascii="Bookman Old Style" w:eastAsia="Times New Roman" w:hAnsi="Bookman Old Style" w:cs="Arial"/>
          <w:b/>
          <w:bCs/>
          <w:sz w:val="20"/>
          <w:szCs w:val="36"/>
          <w:lang w:eastAsia="pl-PL"/>
        </w:rPr>
        <w:t xml:space="preserve">14 dni  kalendarzowych 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od daty otrzymania faktury za zrealizowaną  partię dostawy.</w:t>
      </w:r>
    </w:p>
    <w:p w14:paraId="4478EB84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DEFF553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3. Faktury należy wystawiać w następujący sposób::</w:t>
      </w:r>
    </w:p>
    <w:p w14:paraId="29A37135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E3AC20F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Nabywca :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Powiat Starachowicki </w:t>
      </w:r>
    </w:p>
    <w:p w14:paraId="2F33C86A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709C53DC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384A1875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D990BF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36C8C7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Odbiorca: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Zarząd Dróg Powiatowych</w:t>
      </w:r>
    </w:p>
    <w:p w14:paraId="3655C8F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  <w:t xml:space="preserve">      w Starachowicach</w:t>
      </w:r>
    </w:p>
    <w:p w14:paraId="140B586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ul. Ostrowiecka 15</w:t>
      </w:r>
    </w:p>
    <w:p w14:paraId="124AB1B3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27-200 Starachowice</w:t>
      </w:r>
    </w:p>
    <w:p w14:paraId="568FCA70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</w:t>
      </w:r>
    </w:p>
    <w:p w14:paraId="6555FD2E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4.</w:t>
      </w:r>
      <w:r w:rsidRPr="00CF3DF0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lub złożyć</w:t>
      </w: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2EDECD6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347A3C9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5.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5073165D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6A2DDFC0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6. Za dzień zapłaty uważa się dzień obciążenia rachunku bankowego Zamawiającego. </w:t>
      </w:r>
    </w:p>
    <w:p w14:paraId="49682DD2" w14:textId="77777777" w:rsidR="00C775E1" w:rsidRDefault="00C775E1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5BE40317" w14:textId="3CB29CE4" w:rsidR="00CF3DF0" w:rsidRP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14:paraId="55576D02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5FDD5E6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0388CF" w14:textId="77777777" w:rsidR="00CF3DF0" w:rsidRPr="00CF3DF0" w:rsidRDefault="00CF3DF0" w:rsidP="00CF3DF0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1. Wykonawca ponosi pełną odpowiedzialność  z tytułu niewykonania lub nienależytego wykonania Umowy.</w:t>
      </w:r>
    </w:p>
    <w:p w14:paraId="10A44624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09239DDC" w14:textId="77777777" w:rsidR="00CF3DF0" w:rsidRPr="00CF3DF0" w:rsidRDefault="00CF3DF0" w:rsidP="00CF3DF0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lastRenderedPageBreak/>
        <w:t xml:space="preserve">a. za opóźnienie w dostawie piachu Zamawiający będzie naliczał kary w wysokości  </w:t>
      </w:r>
      <w:r w:rsidRPr="00CF3DF0">
        <w:rPr>
          <w:rFonts w:ascii="Bookman Old Style" w:eastAsia="Times New Roman" w:hAnsi="Bookman Old Style" w:cs="Times New Roman"/>
          <w:b/>
          <w:bCs/>
          <w:iCs/>
          <w:sz w:val="20"/>
          <w:szCs w:val="24"/>
          <w:lang w:eastAsia="pl-PL"/>
        </w:rPr>
        <w:t>200,00 zł brutto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  za każdy dzień zwłoki </w:t>
      </w:r>
    </w:p>
    <w:p w14:paraId="366BBF0A" w14:textId="77777777" w:rsidR="00CF3DF0" w:rsidRPr="00CF3DF0" w:rsidRDefault="00CF3DF0" w:rsidP="00CF3DF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</w:p>
    <w:p w14:paraId="5E8CAC5C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b. za odstąpienie  przez Zamawiającego od Umowy  z przyczyn, za które odpowiedzialność ponosi  Wykonawca  lub odstąpienia  od umowy przez Wykonawcę z przyczyn niezależnych  od Zamawiającego –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10%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wynagrodzenia  umownego  określonego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3 ust.2.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14:paraId="55BD3B6F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79DEE6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Wykonawca upoważnia Zamawiającego  do dokonywania  potrąceń naliczonych kar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umownych z wynagrodzenia  Wykonawcy przewidzianego Umową.</w:t>
      </w:r>
    </w:p>
    <w:p w14:paraId="60CF165E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399FC27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 Zamawiający może dochodzić  odszkodowania  przenoszącego  wysokość zastrzeżonych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kar umownych.</w:t>
      </w:r>
    </w:p>
    <w:p w14:paraId="456B1C24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9235EDB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4.  Łączna maksymalna wysokość kar umownych, jakich Zamawiający może żądać od Wykonawcy z wszystkich tytułów przewidzianych w Umowie, wynosi </w:t>
      </w:r>
      <w:r w:rsidRPr="00CF3DF0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60 %</w:t>
      </w:r>
      <w:r w:rsidRPr="00CF3DF0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wynagrodzenia umownego brutto określonego w 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3 pkt. 2.</w:t>
      </w:r>
    </w:p>
    <w:p w14:paraId="1CFABFDE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5A9F65FD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t>5.   Zapłata kary przez Wykonawcę lub potrącenie przez Zamawiającego kwoty kary z płatności</w:t>
      </w: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 należnej Wykonawcy nie zwalnia Wykonawcy z obowiązku ukończenia robót lub</w:t>
      </w: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 jakichkolwiek innych  obowiązków i zobowiązań wynikających z Umowy.</w:t>
      </w:r>
    </w:p>
    <w:p w14:paraId="3018798C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35FBB325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76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6F319053" w14:textId="2B39BB3C" w:rsidR="00CF3DF0" w:rsidRPr="00C775E1" w:rsidRDefault="00CF3DF0" w:rsidP="00C775E1">
      <w:pPr>
        <w:tabs>
          <w:tab w:val="left" w:pos="9096"/>
        </w:tabs>
        <w:spacing w:after="0" w:line="276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POSTANOWIENIA   KOŃCOWE</w:t>
      </w:r>
    </w:p>
    <w:p w14:paraId="5B7AB71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 xml:space="preserve">§ 6 </w:t>
      </w:r>
    </w:p>
    <w:p w14:paraId="0DCDC4D8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Osoby odpowiedzialne za realizację przedmiotu Umowy:</w:t>
      </w:r>
    </w:p>
    <w:p w14:paraId="2A0558C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a.  ze strony Zamawiającego – ………………..</w:t>
      </w:r>
    </w:p>
    <w:p w14:paraId="2A2AA62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b. ze strony Wykonawcy – ………………………..</w:t>
      </w:r>
    </w:p>
    <w:p w14:paraId="4133F47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1354C3A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7</w:t>
      </w:r>
    </w:p>
    <w:p w14:paraId="74B9F0E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Wszelkie zmiany Umowy,  z  zastrzeżeniem wyjątków określonych w treści Umowy, muszą być dokonane w formie pisemnej pod rygorem nieważności.</w:t>
      </w:r>
    </w:p>
    <w:p w14:paraId="1C5B079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6B3DEF4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4210AFE9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§ 8</w:t>
      </w:r>
    </w:p>
    <w:p w14:paraId="15395E15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54DAF656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6F292F9C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1A1462DE" w14:textId="77777777" w:rsidR="00CF3DF0" w:rsidRPr="00CF3DF0" w:rsidRDefault="00CF3DF0" w:rsidP="00CF3DF0">
      <w:pPr>
        <w:tabs>
          <w:tab w:val="left" w:pos="9096"/>
        </w:tabs>
        <w:spacing w:after="0" w:line="276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B21A768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§ 9</w:t>
      </w:r>
    </w:p>
    <w:p w14:paraId="7520029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680F60F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1070FE3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10</w:t>
      </w:r>
    </w:p>
    <w:p w14:paraId="76F9477C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Integralną częścią Umowy są:</w:t>
      </w:r>
    </w:p>
    <w:p w14:paraId="54385FF3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1. Szczegółowe Specyfikacje Techniczne wykonania i odbioru robót;</w:t>
      </w:r>
    </w:p>
    <w:p w14:paraId="11C5C984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2. Oferta Wykonawcy z dnia …………….</w:t>
      </w:r>
    </w:p>
    <w:p w14:paraId="6BD0976E" w14:textId="77777777" w:rsidR="00CF3DF0" w:rsidRPr="00CF3DF0" w:rsidRDefault="00CF3DF0" w:rsidP="00CF3DF0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3.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Oświadczenie </w:t>
      </w: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uwzględniające przesłanki wykluczenia  z art. 7 ust. 1 ustawy o szczególnych rozwiązaniach w zakresie przeciwdziałania wspieraniu agresji na Ukrainę oraz służących ochronie bezpieczeństwa narodowego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14:paraId="3C4E45EE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F221AAC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A662F52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 xml:space="preserve">    Wykonawca                                                 Zamawiający</w:t>
      </w:r>
    </w:p>
    <w:p w14:paraId="0EEC123A" w14:textId="77777777" w:rsidR="00787ECF" w:rsidRDefault="00787ECF"/>
    <w:sectPr w:rsidR="00787ECF" w:rsidSect="00B61F58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0"/>
    <w:rsid w:val="00700D2B"/>
    <w:rsid w:val="00787ECF"/>
    <w:rsid w:val="008C43EC"/>
    <w:rsid w:val="00C775E1"/>
    <w:rsid w:val="00CF3DF0"/>
    <w:rsid w:val="00E4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F4C5"/>
  <w15:chartTrackingRefBased/>
  <w15:docId w15:val="{8EF12DBE-6EDD-42C6-8B63-C69F0F9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14</cp:revision>
  <dcterms:created xsi:type="dcterms:W3CDTF">2023-01-02T11:43:00Z</dcterms:created>
  <dcterms:modified xsi:type="dcterms:W3CDTF">2023-01-02T12:03:00Z</dcterms:modified>
</cp:coreProperties>
</file>