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772" w14:textId="359C5D0E" w:rsidR="00535A24" w:rsidRDefault="00535A24" w:rsidP="00535A24">
      <w:pPr>
        <w:tabs>
          <w:tab w:val="left" w:pos="9096"/>
        </w:tabs>
        <w:ind w:left="2832"/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Projektowane postanowienia umowy – zadanie nr </w:t>
      </w: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9DE8067" w14:textId="77777777" w:rsidR="00535A24" w:rsidRDefault="00535A24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04D28" w14:textId="77777777" w:rsidR="00535A24" w:rsidRDefault="00535A24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034B7" w14:textId="3465C0C0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</w:t>
      </w:r>
      <w:r w:rsidR="007E3EB4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FCCDD25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FAD937B" w14:textId="77777777" w:rsidR="00EE513C" w:rsidRDefault="00EE513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F1115FE" w14:textId="77777777" w:rsidR="00EE513C" w:rsidRDefault="00EE513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36CD486" w14:textId="70FFC40D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>
        <w:rPr>
          <w:rFonts w:ascii="Bookman Old Style" w:hAnsi="Bookman Old Style"/>
          <w:snapToGrid w:val="0"/>
        </w:rPr>
        <w:t>:</w:t>
      </w:r>
    </w:p>
    <w:p w14:paraId="7121DAFD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ADB1299" w14:textId="77777777" w:rsidR="00BD705C" w:rsidRPr="00292C05" w:rsidRDefault="00BD705C" w:rsidP="00BD705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Pr="00292C05">
        <w:rPr>
          <w:rFonts w:ascii="Bookman Old Style" w:hAnsi="Bookman Old Style"/>
          <w:snapToGrid w:val="0"/>
        </w:rPr>
        <w:t xml:space="preserve">Powiatem Starachowickim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br/>
        <w:t>NIP 664-19-34-337 - Zarządem Dróg Powiatowych</w:t>
      </w:r>
      <w:r>
        <w:rPr>
          <w:rFonts w:ascii="Bookman Old Style" w:hAnsi="Bookman Old Style"/>
          <w:snapToGrid w:val="0"/>
        </w:rPr>
        <w:t xml:space="preserve"> w Starachowicach</w:t>
      </w:r>
      <w:r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Ostrowiecka 15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, zwanym dalej  </w:t>
      </w:r>
      <w:r w:rsidRPr="00292C05">
        <w:rPr>
          <w:rFonts w:ascii="Bookman Old Style" w:hAnsi="Bookman Old Style"/>
          <w:b/>
          <w:snapToGrid w:val="0"/>
        </w:rPr>
        <w:t>„Zamawiającym</w:t>
      </w:r>
      <w:r w:rsidRPr="00292C05">
        <w:rPr>
          <w:rFonts w:ascii="Bookman Old Style" w:hAnsi="Bookman Old Style"/>
          <w:snapToGrid w:val="0"/>
        </w:rPr>
        <w:t>” reprezentowanym przez :</w:t>
      </w:r>
    </w:p>
    <w:p w14:paraId="016546A3" w14:textId="77777777" w:rsidR="00BD705C" w:rsidRPr="00292C05" w:rsidRDefault="00BD705C" w:rsidP="00BD705C">
      <w:pPr>
        <w:jc w:val="both"/>
        <w:rPr>
          <w:rFonts w:ascii="Bookman Old Style" w:hAnsi="Bookman Old Style"/>
        </w:rPr>
      </w:pPr>
    </w:p>
    <w:p w14:paraId="25538088" w14:textId="77777777" w:rsidR="00BD705C" w:rsidRPr="00292C05" w:rsidRDefault="00BD705C" w:rsidP="00BD705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</w:p>
    <w:p w14:paraId="0F76A66B" w14:textId="77777777" w:rsidR="00BD705C" w:rsidRPr="00292C05" w:rsidRDefault="00BD705C" w:rsidP="00BD705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55DB2103" w14:textId="77777777" w:rsidR="00BD705C" w:rsidRDefault="00BD705C" w:rsidP="00BD70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528E52E2" w14:textId="77777777" w:rsidR="00BD705C" w:rsidRPr="00292C05" w:rsidRDefault="00BD705C" w:rsidP="00BD705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…………………………………………………</w:t>
      </w:r>
      <w:r w:rsidRPr="00292C05">
        <w:rPr>
          <w:rFonts w:ascii="Bookman Old Style" w:hAnsi="Bookman Old Style"/>
        </w:rPr>
        <w:t xml:space="preserve"> zwanym  dalej </w:t>
      </w:r>
      <w:r w:rsidRPr="00292C05">
        <w:rPr>
          <w:rFonts w:ascii="Bookman Old Style" w:hAnsi="Bookman Old Style"/>
          <w:b/>
        </w:rPr>
        <w:t>„</w:t>
      </w:r>
      <w:r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92C05">
        <w:rPr>
          <w:rFonts w:ascii="Bookman Old Style" w:hAnsi="Bookman Old Style"/>
          <w:b/>
        </w:rPr>
        <w:t>”,</w:t>
      </w:r>
      <w:r w:rsidRPr="00292C05">
        <w:rPr>
          <w:rFonts w:ascii="Bookman Old Style" w:hAnsi="Bookman Old Style"/>
        </w:rPr>
        <w:t xml:space="preserve"> reprezentowanym przez:</w:t>
      </w:r>
    </w:p>
    <w:p w14:paraId="390E81B7" w14:textId="77777777" w:rsidR="00BD705C" w:rsidRPr="00292C05" w:rsidRDefault="00BD705C" w:rsidP="00BD705C">
      <w:pPr>
        <w:jc w:val="both"/>
        <w:rPr>
          <w:rFonts w:ascii="Bookman Old Style" w:hAnsi="Bookman Old Style"/>
        </w:rPr>
      </w:pPr>
    </w:p>
    <w:p w14:paraId="7C932C9B" w14:textId="77777777" w:rsidR="00BD705C" w:rsidRPr="00292C05" w:rsidRDefault="00BD705C" w:rsidP="00BD705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7E1AE4DC" w14:textId="77777777" w:rsidR="00AA6B8E" w:rsidRDefault="00AA6B8E" w:rsidP="00BD705C">
      <w:pPr>
        <w:ind w:left="142"/>
        <w:rPr>
          <w:rFonts w:ascii="Bookman Old Style" w:hAnsi="Bookman Old Style"/>
        </w:rPr>
      </w:pPr>
    </w:p>
    <w:p w14:paraId="3523426D" w14:textId="05EA06FE" w:rsidR="00BD705C" w:rsidRPr="00292C05" w:rsidRDefault="00BD705C" w:rsidP="00BD705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24B81CDA" w14:textId="77777777" w:rsidR="00BD705C" w:rsidRPr="00292C05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>
        <w:rPr>
          <w:rFonts w:ascii="Bookman Old Style" w:hAnsi="Bookman Old Style"/>
          <w:snapToGrid w:val="0"/>
        </w:rPr>
        <w:t xml:space="preserve"> zwana „</w:t>
      </w:r>
      <w:r w:rsidRPr="00B148C5">
        <w:rPr>
          <w:rFonts w:ascii="Bookman Old Style" w:hAnsi="Bookman Old Style"/>
          <w:b/>
          <w:bCs/>
          <w:snapToGrid w:val="0"/>
        </w:rPr>
        <w:t>Umową</w:t>
      </w:r>
      <w:r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EA31976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790ABF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24227F06" w14:textId="77777777" w:rsidR="00996A21" w:rsidRPr="00292C05" w:rsidRDefault="00996A21" w:rsidP="00BD705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5A6FBD8E" w14:textId="703056C7" w:rsidR="00996A21" w:rsidRPr="00C20B3F" w:rsidRDefault="00931FBE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96A21" w:rsidRPr="00C20B3F">
        <w:rPr>
          <w:rFonts w:ascii="Bookman Old Style" w:hAnsi="Bookman Old Style"/>
        </w:rPr>
        <w:t>Zamawiający zleca a Wykonawca przyjmuje  realizację zadania</w:t>
      </w:r>
      <w:bookmarkStart w:id="0" w:name="_Hlk124160588"/>
      <w:r w:rsidR="00C20B3F" w:rsidRPr="00C20B3F">
        <w:rPr>
          <w:rFonts w:ascii="Bookman Old Style" w:hAnsi="Bookman Old Style"/>
          <w:lang w:eastAsia="en-US"/>
        </w:rPr>
        <w:t xml:space="preserve"> podział działki obręb 0005 Starachowice, o numerze ewidencyjnym: 448/12 w ciągu dróg powiatowych nr 1792T Starachowice – Lubienia i nr 1808T Starachowice, ul. Dworcowa – ul. Piłsudskiego.</w:t>
      </w:r>
      <w:bookmarkEnd w:id="0"/>
    </w:p>
    <w:p w14:paraId="089A8064" w14:textId="77777777" w:rsidR="00044BF2" w:rsidRDefault="00044BF2" w:rsidP="00044BF2">
      <w:pPr>
        <w:jc w:val="both"/>
        <w:rPr>
          <w:rFonts w:ascii="Bookman Old Style" w:hAnsi="Bookman Old Style"/>
          <w:bCs/>
          <w:lang w:eastAsia="en-US"/>
        </w:rPr>
      </w:pPr>
    </w:p>
    <w:p w14:paraId="6C541F7C" w14:textId="09207926" w:rsidR="001B6497" w:rsidRDefault="00A607BA" w:rsidP="00931FBE">
      <w:pPr>
        <w:ind w:left="357"/>
        <w:jc w:val="both"/>
        <w:rPr>
          <w:rFonts w:ascii="Bookman Old Style" w:hAnsi="Bookman Old Style"/>
          <w:lang w:eastAsia="en-US"/>
        </w:rPr>
      </w:pPr>
      <w:r w:rsidRPr="00BF492A">
        <w:rPr>
          <w:rFonts w:ascii="Bookman Old Style" w:hAnsi="Bookman Old Style"/>
          <w:lang w:eastAsia="en-US"/>
        </w:rPr>
        <w:t xml:space="preserve">W ramach zamówienia: </w:t>
      </w:r>
      <w:r w:rsidRPr="00BF492A">
        <w:rPr>
          <w:rFonts w:ascii="Bookman Old Style" w:hAnsi="Bookman Old Style"/>
        </w:rPr>
        <w:t xml:space="preserve">„Wykonanie podziału działek przy drogach powiatowych </w:t>
      </w:r>
      <w:r w:rsidR="00AF7D71">
        <w:rPr>
          <w:rFonts w:ascii="Bookman Old Style" w:hAnsi="Bookman Old Style"/>
        </w:rPr>
        <w:t xml:space="preserve">        </w:t>
      </w:r>
      <w:r w:rsidR="00931FBE">
        <w:rPr>
          <w:rFonts w:ascii="Bookman Old Style" w:hAnsi="Bookman Old Style"/>
        </w:rPr>
        <w:t xml:space="preserve">        </w:t>
      </w:r>
      <w:r w:rsidR="00AF7D71">
        <w:rPr>
          <w:rFonts w:ascii="Bookman Old Style" w:hAnsi="Bookman Old Style"/>
        </w:rPr>
        <w:t xml:space="preserve">  </w:t>
      </w:r>
      <w:r w:rsidRPr="00BF492A">
        <w:rPr>
          <w:rFonts w:ascii="Bookman Old Style" w:hAnsi="Bookman Old Style"/>
        </w:rPr>
        <w:t>na terenie Powiatu Starachowickiego”.</w:t>
      </w:r>
    </w:p>
    <w:p w14:paraId="6F55044D" w14:textId="77777777" w:rsidR="00A607BA" w:rsidRPr="00292C05" w:rsidRDefault="00A607BA" w:rsidP="00BD705C">
      <w:pPr>
        <w:jc w:val="both"/>
        <w:rPr>
          <w:rFonts w:ascii="Bookman Old Style" w:hAnsi="Bookman Old Style"/>
          <w:i/>
        </w:rPr>
      </w:pPr>
    </w:p>
    <w:p w14:paraId="2B92FFAD" w14:textId="271BF205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14:paraId="76206A54" w14:textId="77777777" w:rsidR="00755594" w:rsidRPr="00292C05" w:rsidRDefault="00755594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18FD0FE9" w14:textId="6D724B77" w:rsidR="00AF7D71" w:rsidRPr="00AF7D71" w:rsidRDefault="00C74E59" w:rsidP="00AF7D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hAnsi="Bookman Old Style"/>
          <w:bCs/>
        </w:rPr>
        <w:t xml:space="preserve">W ramach zamówienia należy </w:t>
      </w:r>
      <w:r w:rsidR="00AF7D71" w:rsidRPr="00AF7D71">
        <w:rPr>
          <w:rFonts w:ascii="Bookman Old Style" w:eastAsia="Calibri" w:hAnsi="Bookman Old Style"/>
          <w:bCs/>
          <w:lang w:eastAsia="en-US"/>
        </w:rPr>
        <w:t xml:space="preserve">wykonać mapę podziałową w skali 1:500 lub 1:1000 wraz </w:t>
      </w:r>
      <w:r w:rsidR="00AF7D71">
        <w:rPr>
          <w:rFonts w:ascii="Bookman Old Style" w:eastAsia="Calibri" w:hAnsi="Bookman Old Style"/>
          <w:bCs/>
          <w:lang w:eastAsia="en-US"/>
        </w:rPr>
        <w:t xml:space="preserve">    </w:t>
      </w:r>
      <w:r w:rsidR="00AF7D71" w:rsidRPr="00AF7D71">
        <w:rPr>
          <w:rFonts w:ascii="Bookman Old Style" w:eastAsia="Calibri" w:hAnsi="Bookman Old Style"/>
          <w:bCs/>
          <w:lang w:eastAsia="en-US"/>
        </w:rPr>
        <w:t>z wykazem zmian gruntowych, w ilości 5 egzemplarzy</w:t>
      </w:r>
      <w:r w:rsidR="00AF7D71">
        <w:rPr>
          <w:rFonts w:ascii="Bookman Old Style" w:eastAsia="Calibri" w:hAnsi="Bookman Old Style"/>
          <w:bCs/>
          <w:lang w:eastAsia="en-US"/>
        </w:rPr>
        <w:t>. Podział dział</w:t>
      </w:r>
      <w:r w:rsidR="00931FBE">
        <w:rPr>
          <w:rFonts w:ascii="Bookman Old Style" w:eastAsia="Calibri" w:hAnsi="Bookman Old Style"/>
          <w:bCs/>
          <w:lang w:eastAsia="en-US"/>
        </w:rPr>
        <w:t>ki</w:t>
      </w:r>
      <w:r w:rsidR="00AF7D71">
        <w:rPr>
          <w:rFonts w:ascii="Bookman Old Style" w:eastAsia="Calibri" w:hAnsi="Bookman Old Style"/>
          <w:bCs/>
          <w:lang w:eastAsia="en-US"/>
        </w:rPr>
        <w:t xml:space="preserve"> wskazan</w:t>
      </w:r>
      <w:r w:rsidR="00931FBE">
        <w:rPr>
          <w:rFonts w:ascii="Bookman Old Style" w:eastAsia="Calibri" w:hAnsi="Bookman Old Style"/>
          <w:bCs/>
          <w:lang w:eastAsia="en-US"/>
        </w:rPr>
        <w:t>y</w:t>
      </w:r>
      <w:r w:rsidR="00AF7D71">
        <w:rPr>
          <w:rFonts w:ascii="Bookman Old Style" w:eastAsia="Calibri" w:hAnsi="Bookman Old Style"/>
          <w:bCs/>
          <w:lang w:eastAsia="en-US"/>
        </w:rPr>
        <w:t xml:space="preserve"> w § 1 należy wykonać </w:t>
      </w:r>
      <w:r w:rsidR="00AF7D71" w:rsidRPr="00AF7D71">
        <w:rPr>
          <w:rFonts w:ascii="Bookman Old Style" w:eastAsia="Calibri" w:hAnsi="Bookman Old Style"/>
          <w:lang w:eastAsia="en-US"/>
        </w:rPr>
        <w:t>w oparciu o ustawę z dnia 21 sierpnia 1997 r. o gospodarce nieruchomościami (Dz. U. z 202</w:t>
      </w:r>
      <w:r w:rsidR="00C20B3F">
        <w:rPr>
          <w:rFonts w:ascii="Bookman Old Style" w:eastAsia="Calibri" w:hAnsi="Bookman Old Style"/>
          <w:lang w:eastAsia="en-US"/>
        </w:rPr>
        <w:t>1</w:t>
      </w:r>
      <w:r w:rsidR="00AF7D71" w:rsidRPr="00AF7D71">
        <w:rPr>
          <w:rFonts w:ascii="Bookman Old Style" w:eastAsia="Calibri" w:hAnsi="Bookman Old Style"/>
          <w:lang w:eastAsia="en-US"/>
        </w:rPr>
        <w:t xml:space="preserve"> r. poz. </w:t>
      </w:r>
      <w:r w:rsidR="00C20B3F">
        <w:rPr>
          <w:rFonts w:ascii="Bookman Old Style" w:eastAsia="Calibri" w:hAnsi="Bookman Old Style"/>
          <w:lang w:eastAsia="en-US"/>
        </w:rPr>
        <w:t>1899</w:t>
      </w:r>
      <w:r w:rsidR="00AF7D71" w:rsidRPr="00AF7D71">
        <w:rPr>
          <w:rFonts w:ascii="Bookman Old Style" w:eastAsia="Calibri" w:hAnsi="Bookman Old Style"/>
          <w:lang w:eastAsia="en-US"/>
        </w:rPr>
        <w:t xml:space="preserve"> z późn. zm.) zwana</w:t>
      </w:r>
      <w:r w:rsidR="00AF7D71">
        <w:rPr>
          <w:rFonts w:ascii="Bookman Old Style" w:eastAsia="Calibri" w:hAnsi="Bookman Old Style"/>
          <w:lang w:eastAsia="en-US"/>
        </w:rPr>
        <w:t xml:space="preserve"> „</w:t>
      </w:r>
      <w:r w:rsidR="00AF7D71" w:rsidRPr="00AF7D71">
        <w:rPr>
          <w:rFonts w:ascii="Bookman Old Style" w:eastAsia="Calibri" w:hAnsi="Bookman Old Style"/>
          <w:b/>
          <w:bCs/>
          <w:lang w:eastAsia="en-US"/>
        </w:rPr>
        <w:t>Ustawą</w:t>
      </w:r>
      <w:r w:rsidR="00AF7D71">
        <w:rPr>
          <w:rFonts w:ascii="Bookman Old Style" w:eastAsia="Calibri" w:hAnsi="Bookman Old Style"/>
          <w:lang w:eastAsia="en-US"/>
        </w:rPr>
        <w:t>”.</w:t>
      </w:r>
      <w:r w:rsidR="00AF7D71" w:rsidRPr="00AF7D71">
        <w:rPr>
          <w:rFonts w:ascii="Bookman Old Style" w:eastAsia="Calibri" w:hAnsi="Bookman Old Style"/>
          <w:lang w:eastAsia="en-US"/>
        </w:rPr>
        <w:t xml:space="preserve"> </w:t>
      </w:r>
    </w:p>
    <w:p w14:paraId="31AF5743" w14:textId="77777777" w:rsidR="00AF7D71" w:rsidRPr="00AF7D71" w:rsidRDefault="00AF7D71" w:rsidP="00AF7D71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6DE1295C" w14:textId="7D613733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eastAsia="Calibri" w:hAnsi="Bookman Old Style"/>
          <w:lang w:eastAsia="en-US"/>
        </w:rPr>
        <w:t>W skład zamówienia wchodzi wykonanie wstępnego podziału nieruchomości</w:t>
      </w:r>
      <w:r w:rsidR="000F67AD">
        <w:rPr>
          <w:rFonts w:ascii="Bookman Old Style" w:eastAsia="Calibri" w:hAnsi="Bookman Old Style"/>
          <w:lang w:eastAsia="en-US"/>
        </w:rPr>
        <w:t xml:space="preserve"> i następnie po wydaniu przez właściwy organ prawomocnego postanowienia opiniującego wstępny projekt podziału, wykonanie </w:t>
      </w:r>
      <w:r w:rsidRPr="00AF7D71">
        <w:rPr>
          <w:rFonts w:ascii="Bookman Old Style" w:eastAsia="Calibri" w:hAnsi="Bookman Old Style"/>
          <w:lang w:eastAsia="en-US"/>
        </w:rPr>
        <w:t>końcowego podziału</w:t>
      </w:r>
      <w:r w:rsidR="000F67AD">
        <w:rPr>
          <w:rFonts w:ascii="Bookman Old Style" w:eastAsia="Calibri" w:hAnsi="Bookman Old Style"/>
          <w:lang w:eastAsia="en-US"/>
        </w:rPr>
        <w:t>.</w:t>
      </w:r>
    </w:p>
    <w:p w14:paraId="158F90AD" w14:textId="77777777" w:rsid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76B77821" w14:textId="724E1364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</w:t>
      </w:r>
      <w:r w:rsidR="00F46366">
        <w:rPr>
          <w:rFonts w:ascii="Bookman Old Style" w:hAnsi="Bookman Old Style"/>
        </w:rPr>
        <w:t>ę</w:t>
      </w:r>
      <w:r w:rsidRPr="000F67AD">
        <w:rPr>
          <w:rFonts w:ascii="Bookman Old Style" w:hAnsi="Bookman Old Style"/>
        </w:rPr>
        <w:t xml:space="preserve"> podziałow</w:t>
      </w:r>
      <w:r w:rsidR="00F46366">
        <w:rPr>
          <w:rFonts w:ascii="Bookman Old Style" w:hAnsi="Bookman Old Style"/>
        </w:rPr>
        <w:t>ą</w:t>
      </w:r>
      <w:r w:rsidR="000F67AD">
        <w:rPr>
          <w:rFonts w:ascii="Bookman Old Style" w:hAnsi="Bookman Old Style"/>
        </w:rPr>
        <w:t xml:space="preserve"> należy</w:t>
      </w:r>
      <w:r w:rsidRPr="000F67AD">
        <w:rPr>
          <w:rFonts w:ascii="Bookman Old Style" w:hAnsi="Bookman Old Style"/>
        </w:rPr>
        <w:t xml:space="preserve"> wykonać zgodnie z</w:t>
      </w:r>
      <w:r w:rsidR="000F67AD">
        <w:rPr>
          <w:rFonts w:ascii="Bookman Old Style" w:hAnsi="Bookman Old Style"/>
        </w:rPr>
        <w:t xml:space="preserve"> zasadami</w:t>
      </w:r>
      <w:r w:rsidRPr="000F67AD">
        <w:rPr>
          <w:rFonts w:ascii="Bookman Old Style" w:hAnsi="Bookman Old Style"/>
        </w:rPr>
        <w:t xml:space="preserve"> wiedzy technicznej oraz obowiązującymi normami i przepisami, w tym w szczególności przepisami ustawy z dnia 17 maja 1989r.  Prawo geodezyjne  i kartograficzne  (Dz. U. z 2</w:t>
      </w:r>
      <w:r w:rsidR="000F67AD">
        <w:rPr>
          <w:rFonts w:ascii="Bookman Old Style" w:hAnsi="Bookman Old Style"/>
        </w:rPr>
        <w:t>020</w:t>
      </w:r>
      <w:r w:rsidRPr="000F67AD">
        <w:rPr>
          <w:rFonts w:ascii="Bookman Old Style" w:hAnsi="Bookman Old Style"/>
        </w:rPr>
        <w:t xml:space="preserve">r, poz. </w:t>
      </w:r>
      <w:r w:rsidR="000F67AD">
        <w:rPr>
          <w:rFonts w:ascii="Bookman Old Style" w:hAnsi="Bookman Old Style"/>
        </w:rPr>
        <w:t>2052 z późn. zm</w:t>
      </w:r>
      <w:r w:rsidRPr="000F67AD">
        <w:rPr>
          <w:rFonts w:ascii="Bookman Old Style" w:hAnsi="Bookman Old Style"/>
        </w:rPr>
        <w:t>.).</w:t>
      </w:r>
    </w:p>
    <w:p w14:paraId="4CCE241A" w14:textId="77777777" w:rsidR="000F67AD" w:rsidRP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2D45C14D" w14:textId="430D77BD" w:rsidR="00C74E59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Mapę należy zatwierdzić w Powiatowym Ośrodku Dokumentacji Geodezyjnej</w:t>
      </w:r>
      <w:r w:rsidRPr="000F67AD">
        <w:rPr>
          <w:rFonts w:ascii="Bookman Old Style" w:hAnsi="Bookman Old Style"/>
        </w:rPr>
        <w:br/>
        <w:t>i Kartograficznej w Starachowicach.</w:t>
      </w:r>
    </w:p>
    <w:p w14:paraId="1BB3A078" w14:textId="77777777" w:rsidR="00996A21" w:rsidRPr="001B6497" w:rsidRDefault="00996A21" w:rsidP="00BD705C">
      <w:pPr>
        <w:ind w:right="23"/>
        <w:rPr>
          <w:rFonts w:ascii="Bookman Old Style" w:hAnsi="Bookman Old Style"/>
        </w:rPr>
      </w:pPr>
    </w:p>
    <w:p w14:paraId="551FE8EB" w14:textId="6D858112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35B57A8A" w14:textId="77777777" w:rsidR="00EE513C" w:rsidRPr="00996A21" w:rsidRDefault="00EE513C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376A98" w14:textId="70AD4B05" w:rsidR="00996A21" w:rsidRDefault="00996A21" w:rsidP="00BD705C">
      <w:pPr>
        <w:jc w:val="both"/>
        <w:rPr>
          <w:rFonts w:ascii="Bookman Old Style" w:hAnsi="Bookman Old Style"/>
          <w:bCs/>
          <w:iCs/>
        </w:rPr>
      </w:pPr>
      <w:r w:rsidRPr="00292C05">
        <w:rPr>
          <w:rFonts w:ascii="Bookman Old Style" w:hAnsi="Bookman Old Style"/>
        </w:rPr>
        <w:t>1.   Termin realizacji zamówienia</w:t>
      </w:r>
      <w:r w:rsidR="008C3AF7">
        <w:rPr>
          <w:rFonts w:ascii="Bookman Old Style" w:hAnsi="Bookman Old Style"/>
        </w:rPr>
        <w:t xml:space="preserve"> obejmuje dwa etapy</w:t>
      </w:r>
      <w:r w:rsidR="000F67AD">
        <w:rPr>
          <w:rFonts w:ascii="Bookman Old Style" w:hAnsi="Bookman Old Style"/>
          <w:bCs/>
          <w:iCs/>
        </w:rPr>
        <w:t xml:space="preserve">: </w:t>
      </w:r>
    </w:p>
    <w:p w14:paraId="5690D96C" w14:textId="77777777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</w:p>
    <w:p w14:paraId="716ADF6A" w14:textId="5C7F6459" w:rsidR="008C3AF7" w:rsidRPr="008C3AF7" w:rsidRDefault="008C3AF7" w:rsidP="00D4745E">
      <w:pPr>
        <w:ind w:left="993" w:right="23" w:hanging="993"/>
        <w:jc w:val="both"/>
        <w:rPr>
          <w:rFonts w:ascii="Bookman Old Style" w:hAnsi="Bookman Old Style"/>
          <w:bCs/>
        </w:rPr>
      </w:pPr>
      <w:r w:rsidRPr="008C3AF7">
        <w:rPr>
          <w:rFonts w:ascii="Bookman Old Style" w:hAnsi="Bookman Old Style"/>
          <w:bCs/>
        </w:rPr>
        <w:t>a)</w:t>
      </w:r>
      <w:r w:rsidRPr="008C3AF7">
        <w:rPr>
          <w:rFonts w:ascii="Bookman Old Style" w:hAnsi="Bookman Old Style"/>
          <w:bCs/>
        </w:rPr>
        <w:tab/>
        <w:t>I etap - obejmujący wykonanie całości prac związanych z przyjęciem granic dział</w:t>
      </w:r>
      <w:r w:rsidR="00F46366">
        <w:rPr>
          <w:rFonts w:ascii="Bookman Old Style" w:hAnsi="Bookman Old Style"/>
          <w:bCs/>
        </w:rPr>
        <w:t>ki</w:t>
      </w:r>
      <w:r w:rsidRPr="008C3AF7">
        <w:rPr>
          <w:rFonts w:ascii="Bookman Old Style" w:hAnsi="Bookman Old Style"/>
          <w:bCs/>
        </w:rPr>
        <w:t xml:space="preserve">  gruntu podlegając</w:t>
      </w:r>
      <w:r w:rsidR="00F46366">
        <w:rPr>
          <w:rFonts w:ascii="Bookman Old Style" w:hAnsi="Bookman Old Style"/>
          <w:bCs/>
        </w:rPr>
        <w:t>ej</w:t>
      </w:r>
      <w:r w:rsidRPr="008C3AF7">
        <w:rPr>
          <w:rFonts w:ascii="Bookman Old Style" w:hAnsi="Bookman Old Style"/>
          <w:bCs/>
        </w:rPr>
        <w:t xml:space="preserve"> podziałowi oraz sporządzeniem i dostarczeniem map</w:t>
      </w:r>
      <w:r w:rsidR="00F46366">
        <w:rPr>
          <w:rFonts w:ascii="Bookman Old Style" w:hAnsi="Bookman Old Style"/>
          <w:bCs/>
        </w:rPr>
        <w:t>y</w:t>
      </w:r>
      <w:r w:rsidR="00A04B95">
        <w:rPr>
          <w:rFonts w:ascii="Bookman Old Style" w:hAnsi="Bookman Old Style"/>
          <w:bCs/>
        </w:rPr>
        <w:t xml:space="preserve">                   </w:t>
      </w:r>
      <w:r w:rsidR="00D4745E">
        <w:rPr>
          <w:rFonts w:ascii="Bookman Old Style" w:hAnsi="Bookman Old Style"/>
          <w:bCs/>
        </w:rPr>
        <w:t xml:space="preserve">     </w:t>
      </w:r>
      <w:r w:rsidRPr="008C3AF7">
        <w:rPr>
          <w:rFonts w:ascii="Bookman Old Style" w:hAnsi="Bookman Old Style"/>
          <w:bCs/>
        </w:rPr>
        <w:lastRenderedPageBreak/>
        <w:t>z</w:t>
      </w:r>
      <w:r w:rsidR="00D4745E"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t>projektem podziału przyjęt</w:t>
      </w:r>
      <w:r w:rsidR="00F46366">
        <w:rPr>
          <w:rFonts w:ascii="Bookman Old Style" w:hAnsi="Bookman Old Style"/>
          <w:bCs/>
        </w:rPr>
        <w:t>ej</w:t>
      </w:r>
      <w:r w:rsidRPr="008C3AF7">
        <w:rPr>
          <w:rFonts w:ascii="Bookman Old Style" w:hAnsi="Bookman Old Style"/>
          <w:bCs/>
        </w:rPr>
        <w:t xml:space="preserve"> do Państwowego Zasobu Geodezyjnego             </w:t>
      </w:r>
      <w:r>
        <w:rPr>
          <w:rFonts w:ascii="Bookman Old Style" w:hAnsi="Bookman Old Style"/>
          <w:bCs/>
        </w:rPr>
        <w:t xml:space="preserve">           </w:t>
      </w:r>
      <w:r w:rsidR="00D4745E">
        <w:rPr>
          <w:rFonts w:ascii="Bookman Old Style" w:hAnsi="Bookman Old Style"/>
          <w:bCs/>
        </w:rPr>
        <w:t xml:space="preserve">     </w:t>
      </w:r>
      <w:r>
        <w:rPr>
          <w:rFonts w:ascii="Bookman Old Style" w:hAnsi="Bookman Old Style"/>
          <w:bCs/>
        </w:rPr>
        <w:t xml:space="preserve">    </w:t>
      </w:r>
      <w:r w:rsidRPr="008C3AF7">
        <w:rPr>
          <w:rFonts w:ascii="Bookman Old Style" w:hAnsi="Bookman Old Style"/>
          <w:bCs/>
        </w:rPr>
        <w:t xml:space="preserve"> i Kartograficznego w Starachowicach – w terminie 120 dni od dnia podpisania </w:t>
      </w:r>
      <w:r>
        <w:rPr>
          <w:rFonts w:ascii="Bookman Old Style" w:hAnsi="Bookman Old Style"/>
          <w:bCs/>
        </w:rPr>
        <w:t>Umowy</w:t>
      </w:r>
      <w:r w:rsidR="0010092B">
        <w:rPr>
          <w:rFonts w:ascii="Bookman Old Style" w:hAnsi="Bookman Old Style"/>
          <w:bCs/>
        </w:rPr>
        <w:t xml:space="preserve"> (Etap I)</w:t>
      </w:r>
      <w:r w:rsidRPr="008C3AF7">
        <w:rPr>
          <w:rFonts w:ascii="Bookman Old Style" w:hAnsi="Bookman Old Style"/>
          <w:bCs/>
        </w:rPr>
        <w:t>;</w:t>
      </w:r>
    </w:p>
    <w:p w14:paraId="2C09EB1B" w14:textId="77777777" w:rsidR="008C3AF7" w:rsidRPr="002D39C4" w:rsidRDefault="008C3AF7" w:rsidP="008C3AF7">
      <w:pPr>
        <w:ind w:left="993" w:right="23" w:hanging="993"/>
        <w:jc w:val="both"/>
        <w:rPr>
          <w:rFonts w:ascii="Bookman Old Style" w:hAnsi="Bookman Old Style"/>
          <w:b/>
        </w:rPr>
      </w:pPr>
    </w:p>
    <w:p w14:paraId="4C9F163D" w14:textId="51A385E0" w:rsidR="000F67AD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 w:rsidRPr="008C3AF7">
        <w:rPr>
          <w:rFonts w:ascii="Bookman Old Style" w:hAnsi="Bookman Old Style"/>
          <w:bCs/>
        </w:rPr>
        <w:t xml:space="preserve">II etap - wykonanie prac związanych z wyznaczeniem i utrwaleniem na gruncie nowych punktów granicznych trwałymi znakami granicznymi oraz sporządzeniem ostatecznej dokumentacji geodezyjnej do celów </w:t>
      </w:r>
      <w:proofErr w:type="spellStart"/>
      <w:r w:rsidRPr="008C3AF7">
        <w:rPr>
          <w:rFonts w:ascii="Bookman Old Style" w:hAnsi="Bookman Old Style"/>
          <w:bCs/>
        </w:rPr>
        <w:t>formalno</w:t>
      </w:r>
      <w:proofErr w:type="spellEnd"/>
      <w:r w:rsidRPr="008C3AF7">
        <w:rPr>
          <w:rFonts w:ascii="Bookman Old Style" w:hAnsi="Bookman Old Style"/>
          <w:bCs/>
        </w:rPr>
        <w:t xml:space="preserve"> -</w:t>
      </w:r>
      <w:r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t>prawnych, w terminie 30 dni liczonych od daty potwierdzenia odbioru pisemnego poinformowania przez Zamawiającego o wydaniu ostatecznych decyzji zatwierdzających podziały</w:t>
      </w:r>
      <w:r w:rsidR="0010092B">
        <w:rPr>
          <w:rFonts w:ascii="Bookman Old Style" w:hAnsi="Bookman Old Style"/>
          <w:bCs/>
        </w:rPr>
        <w:t xml:space="preserve"> (Etap II)</w:t>
      </w:r>
      <w:r w:rsidRPr="008C3AF7">
        <w:rPr>
          <w:rFonts w:ascii="Bookman Old Style" w:hAnsi="Bookman Old Style"/>
          <w:bCs/>
        </w:rPr>
        <w:t>.</w:t>
      </w:r>
    </w:p>
    <w:p w14:paraId="3B2C65F3" w14:textId="77777777" w:rsidR="000F67AD" w:rsidRPr="00292C05" w:rsidRDefault="000F67AD" w:rsidP="00BD705C">
      <w:pPr>
        <w:jc w:val="both"/>
        <w:rPr>
          <w:rFonts w:ascii="Bookman Old Style" w:hAnsi="Bookman Old Style"/>
          <w:b/>
          <w:color w:val="0000FF"/>
        </w:rPr>
      </w:pPr>
    </w:p>
    <w:p w14:paraId="1D01204A" w14:textId="51134F70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Zamawiający dopuszcza przedłużenie terminu realizacji </w:t>
      </w:r>
      <w:r w:rsidR="00D4745E">
        <w:rPr>
          <w:rFonts w:ascii="Bookman Old Style" w:hAnsi="Bookman Old Style"/>
          <w:snapToGrid w:val="0"/>
        </w:rPr>
        <w:t>Umowy</w:t>
      </w:r>
      <w:r w:rsidRPr="00292C05">
        <w:rPr>
          <w:rFonts w:ascii="Bookman Old Style" w:hAnsi="Bookman Old Style"/>
          <w:snapToGrid w:val="0"/>
        </w:rPr>
        <w:t xml:space="preserve"> w przypadku:</w:t>
      </w:r>
    </w:p>
    <w:p w14:paraId="4F406CE8" w14:textId="77777777" w:rsidR="00996A21" w:rsidRPr="00292C05" w:rsidRDefault="00996A21" w:rsidP="00BD705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a. wystąpienia warunków atmosferycznych uniemożliwiających wykonywanie usługi,</w:t>
      </w:r>
    </w:p>
    <w:p w14:paraId="759ED8B2" w14:textId="77777777" w:rsidR="00996A21" w:rsidRPr="00292C05" w:rsidRDefault="00996A21" w:rsidP="00BD705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b. przedłużającego się terminu zatwierdzenia mapy w Powiatowym Ośrodku</w:t>
      </w:r>
    </w:p>
    <w:p w14:paraId="2F400443" w14:textId="12EF31A4" w:rsidR="008C3AF7" w:rsidRPr="00D4745E" w:rsidRDefault="00996A21" w:rsidP="00D4745E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    Dokumentacji Geodezyjnej i Kartograficznej w Starachowicach. </w:t>
      </w:r>
    </w:p>
    <w:p w14:paraId="45F05D93" w14:textId="77777777" w:rsidR="008C3AF7" w:rsidRPr="00C375D3" w:rsidRDefault="008C3AF7" w:rsidP="008C3AF7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142A513" w14:textId="16644081" w:rsidR="008C3AF7" w:rsidRDefault="00D4745E" w:rsidP="00D4745E">
      <w:pPr>
        <w:spacing w:after="160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8C3AF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8C3AF7" w:rsidRPr="00C375D3">
        <w:rPr>
          <w:rFonts w:ascii="Bookman Old Style" w:hAnsi="Bookman Old Style"/>
        </w:rPr>
        <w:t xml:space="preserve">Wniosek o zmianę </w:t>
      </w:r>
      <w:r w:rsidR="008C3AF7">
        <w:rPr>
          <w:rFonts w:ascii="Bookman Old Style" w:hAnsi="Bookman Old Style"/>
        </w:rPr>
        <w:t>terminu realizacji przedmiotu zamówienia</w:t>
      </w:r>
      <w:r w:rsidR="008C3AF7" w:rsidRPr="00C375D3">
        <w:rPr>
          <w:rFonts w:ascii="Bookman Old Style" w:hAnsi="Bookman Old Style"/>
        </w:rPr>
        <w:t xml:space="preserve"> powinien zawierać</w:t>
      </w:r>
      <w:r w:rsidR="008C3AF7" w:rsidRPr="00C375D3">
        <w:rPr>
          <w:rFonts w:ascii="Bookman Old Style" w:eastAsia="Calibri" w:hAnsi="Bookman Old Style"/>
          <w:lang w:eastAsia="en-US"/>
        </w:rPr>
        <w:t xml:space="preserve"> </w:t>
      </w:r>
      <w:r w:rsidR="008C3AF7" w:rsidRPr="00C375D3">
        <w:rPr>
          <w:rFonts w:ascii="Bookman Old Style" w:hAnsi="Bookman Old Style"/>
        </w:rPr>
        <w:t>zakres proponowanej zmiany,</w:t>
      </w:r>
      <w:r w:rsidR="008C3AF7" w:rsidRPr="00C375D3">
        <w:rPr>
          <w:rFonts w:ascii="Bookman Old Style" w:eastAsia="Calibri" w:hAnsi="Bookman Old Style"/>
          <w:lang w:eastAsia="en-US"/>
        </w:rPr>
        <w:t xml:space="preserve"> </w:t>
      </w:r>
      <w:r w:rsidR="008C3AF7" w:rsidRPr="00C375D3">
        <w:rPr>
          <w:rFonts w:ascii="Bookman Old Style" w:hAnsi="Bookman Old Style"/>
        </w:rPr>
        <w:t>opis okoliczności faktycznych uprawniających do dokonania zmiany,</w:t>
      </w:r>
      <w:r w:rsidR="008C3AF7" w:rsidRPr="00C375D3">
        <w:rPr>
          <w:rFonts w:ascii="Bookman Old Style" w:eastAsia="Calibri" w:hAnsi="Bookman Old Style"/>
          <w:lang w:eastAsia="en-US"/>
        </w:rPr>
        <w:t xml:space="preserve"> </w:t>
      </w:r>
      <w:r w:rsidR="008C3AF7"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4C3871E" w14:textId="77777777" w:rsidR="008C3AF7" w:rsidRPr="00C375D3" w:rsidRDefault="008C3AF7" w:rsidP="008C3AF7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C237319" w14:textId="5B6888AC" w:rsidR="008C3AF7" w:rsidRPr="00292C05" w:rsidRDefault="008C3AF7" w:rsidP="00D4745E">
      <w:pPr>
        <w:tabs>
          <w:tab w:val="left" w:pos="9096"/>
        </w:tabs>
        <w:ind w:left="426" w:hanging="426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</w:t>
      </w:r>
      <w:r w:rsidR="00D4745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 </w:t>
      </w:r>
      <w:r w:rsidRPr="00C375D3">
        <w:rPr>
          <w:rFonts w:ascii="Bookman Old Style" w:hAnsi="Bookman Old Style"/>
        </w:rPr>
        <w:t>Strona wnioskująca o zmianę terminu</w:t>
      </w:r>
      <w:r w:rsidRPr="008C3A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zobowiązana jest do wykazania, że ze względu na zaistniałe okoliczności – uprawniające do dokonania zmiany – dochowanie pierwotnego terminu jest niemożliwe</w:t>
      </w:r>
    </w:p>
    <w:p w14:paraId="4F8644D7" w14:textId="4C7761F0" w:rsidR="004D68B7" w:rsidRPr="004D68B7" w:rsidRDefault="00996A21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br/>
      </w:r>
    </w:p>
    <w:p w14:paraId="6D0BCA96" w14:textId="77777777" w:rsidR="004D68B7" w:rsidRPr="00996A21" w:rsidRDefault="004D68B7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7867DE91" w14:textId="583A7040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Za 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trony ustalają wynagrodzenie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  <w:color w:val="FF6600"/>
        </w:rPr>
        <w:br/>
        <w:t xml:space="preserve">     </w:t>
      </w:r>
      <w:r w:rsidRPr="00292C05">
        <w:rPr>
          <w:rFonts w:ascii="Bookman Old Style" w:hAnsi="Bookman Old Style"/>
          <w:snapToGrid w:val="0"/>
        </w:rPr>
        <w:t>w</w:t>
      </w:r>
      <w:r w:rsidR="00E26A15">
        <w:rPr>
          <w:rFonts w:ascii="Bookman Old Style" w:hAnsi="Bookman Old Style"/>
          <w:snapToGrid w:val="0"/>
        </w:rPr>
        <w:t xml:space="preserve"> łącznej</w:t>
      </w:r>
      <w:r w:rsidRPr="00292C05">
        <w:rPr>
          <w:rFonts w:ascii="Bookman Old Style" w:hAnsi="Bookman Old Style"/>
          <w:snapToGrid w:val="0"/>
        </w:rPr>
        <w:t xml:space="preserve"> wysokości:</w:t>
      </w:r>
    </w:p>
    <w:p w14:paraId="43D2471A" w14:textId="77777777" w:rsidR="004D68B7" w:rsidRPr="00292C05" w:rsidRDefault="004D68B7" w:rsidP="004D68B7">
      <w:pPr>
        <w:ind w:right="23"/>
        <w:jc w:val="both"/>
        <w:rPr>
          <w:rFonts w:ascii="Bookman Old Style" w:hAnsi="Bookman Old Style"/>
          <w:b/>
          <w:i/>
        </w:rPr>
      </w:pPr>
    </w:p>
    <w:p w14:paraId="74FE95F8" w14:textId="77777777" w:rsidR="004D68B7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65CC5004" w14:textId="77777777" w:rsidR="004D68B7" w:rsidRPr="00292C05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6A268C48" w14:textId="67C93F1B" w:rsidR="004D68B7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</w:t>
      </w:r>
      <w:r w:rsidR="00A5691D">
        <w:rPr>
          <w:rFonts w:ascii="Bookman Old Style" w:hAnsi="Bookman Old Style"/>
          <w:snapToGrid w:val="0"/>
        </w:rPr>
        <w:t>..</w:t>
      </w:r>
      <w:r>
        <w:rPr>
          <w:rFonts w:ascii="Bookman Old Style" w:hAnsi="Bookman Old Style"/>
          <w:snapToGrid w:val="0"/>
        </w:rPr>
        <w:t>…….</w:t>
      </w:r>
    </w:p>
    <w:p w14:paraId="2E86DFF4" w14:textId="074A51C3" w:rsidR="00A5691D" w:rsidRDefault="00A5691D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492F4935" w14:textId="1B5FC72E" w:rsidR="00A5691D" w:rsidRDefault="00A5691D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 </w:t>
      </w:r>
      <w:r w:rsidR="00586404">
        <w:rPr>
          <w:rFonts w:ascii="Bookman Old Style" w:hAnsi="Bookman Old Style"/>
          <w:snapToGrid w:val="0"/>
        </w:rPr>
        <w:t xml:space="preserve"> Wynagrodzenie wskazane w ust. 1 Zamawiający zapłaci Wykonawcy w dwóch częściach, zgodnie z</w:t>
      </w:r>
      <w:r w:rsidR="006B5F21">
        <w:rPr>
          <w:rFonts w:ascii="Bookman Old Style" w:hAnsi="Bookman Old Style"/>
          <w:snapToGrid w:val="0"/>
        </w:rPr>
        <w:t xml:space="preserve"> realizacją</w:t>
      </w:r>
      <w:r w:rsidR="00586404">
        <w:rPr>
          <w:rFonts w:ascii="Bookman Old Style" w:hAnsi="Bookman Old Style"/>
          <w:snapToGrid w:val="0"/>
        </w:rPr>
        <w:t xml:space="preserve"> poszczególn</w:t>
      </w:r>
      <w:r w:rsidR="006B5F21">
        <w:rPr>
          <w:rFonts w:ascii="Bookman Old Style" w:hAnsi="Bookman Old Style"/>
          <w:snapToGrid w:val="0"/>
        </w:rPr>
        <w:t>ego</w:t>
      </w:r>
      <w:r w:rsidR="00586404">
        <w:rPr>
          <w:rFonts w:ascii="Bookman Old Style" w:hAnsi="Bookman Old Style"/>
          <w:snapToGrid w:val="0"/>
        </w:rPr>
        <w:t xml:space="preserve"> </w:t>
      </w:r>
      <w:r w:rsidR="003A71DE">
        <w:rPr>
          <w:rFonts w:ascii="Bookman Old Style" w:hAnsi="Bookman Old Style"/>
          <w:snapToGrid w:val="0"/>
        </w:rPr>
        <w:t>E</w:t>
      </w:r>
      <w:r w:rsidR="00586404">
        <w:rPr>
          <w:rFonts w:ascii="Bookman Old Style" w:hAnsi="Bookman Old Style"/>
          <w:snapToGrid w:val="0"/>
        </w:rPr>
        <w:t>tap</w:t>
      </w:r>
      <w:r w:rsidR="006B5F21">
        <w:rPr>
          <w:rFonts w:ascii="Bookman Old Style" w:hAnsi="Bookman Old Style"/>
          <w:snapToGrid w:val="0"/>
        </w:rPr>
        <w:t>u</w:t>
      </w:r>
      <w:r w:rsidR="00586404">
        <w:rPr>
          <w:rFonts w:ascii="Bookman Old Style" w:hAnsi="Bookman Old Style"/>
          <w:snapToGrid w:val="0"/>
        </w:rPr>
        <w:t xml:space="preserve"> Umowy:</w:t>
      </w:r>
    </w:p>
    <w:p w14:paraId="78D72894" w14:textId="3DA2A4EF" w:rsidR="00586404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</w:r>
    </w:p>
    <w:p w14:paraId="45168BC8" w14:textId="77777777" w:rsidR="006B5F21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>-   pierwsza część w wysokości 70 % wynagrodzenia po wykonaniu</w:t>
      </w:r>
      <w:r w:rsidR="00F31950">
        <w:rPr>
          <w:rFonts w:ascii="Bookman Old Style" w:hAnsi="Bookman Old Style"/>
          <w:snapToGrid w:val="0"/>
        </w:rPr>
        <w:t xml:space="preserve"> I Etapu</w:t>
      </w:r>
      <w:r w:rsidR="006B5F21">
        <w:rPr>
          <w:rFonts w:ascii="Bookman Old Style" w:hAnsi="Bookman Old Style"/>
          <w:snapToGrid w:val="0"/>
        </w:rPr>
        <w:t>,</w:t>
      </w:r>
    </w:p>
    <w:p w14:paraId="239E2A6F" w14:textId="1A9ABB3D" w:rsidR="00586404" w:rsidRDefault="006B5F21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 xml:space="preserve">-   druga część w wysokości 30 % wynagrodzenia po wykonaniu II Etapu. </w:t>
      </w:r>
      <w:r w:rsidR="00586404">
        <w:rPr>
          <w:rFonts w:ascii="Bookman Old Style" w:hAnsi="Bookman Old Style"/>
          <w:snapToGrid w:val="0"/>
        </w:rPr>
        <w:t xml:space="preserve"> </w:t>
      </w:r>
    </w:p>
    <w:p w14:paraId="39F6A4A4" w14:textId="77777777" w:rsidR="004D68B7" w:rsidRPr="00292C05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7ADDA034" w14:textId="77777777" w:rsidR="004D68B7" w:rsidRDefault="004D68B7" w:rsidP="004D68B7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357F237" w14:textId="5EE22A22" w:rsidR="004D68B7" w:rsidRPr="00292C05" w:rsidRDefault="0032529F" w:rsidP="004D68B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</w:t>
      </w:r>
      <w:r w:rsidR="004D68B7">
        <w:rPr>
          <w:rFonts w:ascii="Bookman Old Style" w:hAnsi="Bookman Old Style"/>
          <w:snapToGrid w:val="0"/>
        </w:rPr>
        <w:t xml:space="preserve">. </w:t>
      </w:r>
      <w:r w:rsidR="004D68B7" w:rsidRPr="00292C05">
        <w:rPr>
          <w:rFonts w:ascii="Bookman Old Style" w:hAnsi="Bookman Old Style"/>
          <w:snapToGrid w:val="0"/>
        </w:rPr>
        <w:t xml:space="preserve">Wynagrodzenie obejmuje wszystkie koszty związane z wykonaniem zamówienia, </w:t>
      </w:r>
      <w:r w:rsidR="004D68B7" w:rsidRPr="00292C05">
        <w:rPr>
          <w:rFonts w:ascii="Bookman Old Style" w:hAnsi="Bookman Old Style"/>
          <w:snapToGrid w:val="0"/>
        </w:rPr>
        <w:br/>
        <w:t xml:space="preserve">obowiązuje na czas trwania </w:t>
      </w:r>
      <w:r w:rsidR="004D68B7">
        <w:rPr>
          <w:rFonts w:ascii="Bookman Old Style" w:hAnsi="Bookman Old Style"/>
          <w:snapToGrid w:val="0"/>
        </w:rPr>
        <w:t>U</w:t>
      </w:r>
      <w:r w:rsidR="004D68B7" w:rsidRPr="00292C05">
        <w:rPr>
          <w:rFonts w:ascii="Bookman Old Style" w:hAnsi="Bookman Old Style"/>
          <w:snapToGrid w:val="0"/>
        </w:rPr>
        <w:t>mowy  i nie podlega zmianie</w:t>
      </w:r>
      <w:r>
        <w:rPr>
          <w:rFonts w:ascii="Bookman Old Style" w:hAnsi="Bookman Old Style"/>
          <w:snapToGrid w:val="0"/>
        </w:rPr>
        <w:t>.</w:t>
      </w:r>
    </w:p>
    <w:p w14:paraId="7FF3DD40" w14:textId="77777777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97BE612" w14:textId="6D139FB0" w:rsidR="004D68B7" w:rsidRPr="00292C05" w:rsidRDefault="0032529F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4D68B7" w:rsidRPr="00292C05">
        <w:rPr>
          <w:rFonts w:ascii="Bookman Old Style" w:hAnsi="Bookman Old Style" w:cs="Tahoma"/>
        </w:rPr>
        <w:t xml:space="preserve">. Rozliczenie za przedmiot </w:t>
      </w:r>
      <w:r w:rsidR="004D68B7">
        <w:rPr>
          <w:rFonts w:ascii="Bookman Old Style" w:hAnsi="Bookman Old Style" w:cs="Tahoma"/>
        </w:rPr>
        <w:t>U</w:t>
      </w:r>
      <w:r w:rsidR="004D68B7" w:rsidRPr="00292C05">
        <w:rPr>
          <w:rFonts w:ascii="Bookman Old Style" w:hAnsi="Bookman Old Style" w:cs="Tahoma"/>
        </w:rPr>
        <w:t>mowy nastąpi fakturą wystawioną przez Wykonawcę po</w:t>
      </w:r>
      <w:r w:rsidR="004D68B7" w:rsidRPr="00292C05">
        <w:rPr>
          <w:rFonts w:ascii="Bookman Old Style" w:hAnsi="Bookman Old Style" w:cs="Tahoma"/>
        </w:rPr>
        <w:br/>
        <w:t xml:space="preserve">      zakończeniu realizacji </w:t>
      </w:r>
      <w:r w:rsidR="002B0BAB">
        <w:rPr>
          <w:rFonts w:ascii="Bookman Old Style" w:hAnsi="Bookman Old Style" w:cs="Tahoma"/>
        </w:rPr>
        <w:t xml:space="preserve">poszczególnego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tapu (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 xml:space="preserve">tap I,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 II)</w:t>
      </w:r>
      <w:r w:rsidR="004D68B7" w:rsidRPr="00292C05">
        <w:rPr>
          <w:rFonts w:ascii="Bookman Old Style" w:hAnsi="Bookman Old Style" w:cs="Tahoma"/>
        </w:rPr>
        <w:t xml:space="preserve">. </w:t>
      </w:r>
    </w:p>
    <w:p w14:paraId="31362A44" w14:textId="77777777" w:rsidR="004D68B7" w:rsidRPr="00292C05" w:rsidRDefault="004D68B7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0600317F" w14:textId="1231706A" w:rsidR="004D68B7" w:rsidRPr="00292C05" w:rsidRDefault="0032529F" w:rsidP="004D68B7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D68B7" w:rsidRPr="00292C05">
        <w:rPr>
          <w:rFonts w:ascii="Bookman Old Style" w:hAnsi="Bookman Old Style"/>
        </w:rPr>
        <w:t xml:space="preserve">. </w:t>
      </w:r>
      <w:r w:rsidR="004D68B7" w:rsidRPr="006A58FB">
        <w:rPr>
          <w:rFonts w:ascii="Bookman Old Style" w:hAnsi="Bookman Old Style"/>
          <w:color w:val="000000" w:themeColor="text1"/>
        </w:rPr>
        <w:t>Podstawą do wystawienia faktury</w:t>
      </w:r>
      <w:r w:rsidR="002B0BAB">
        <w:rPr>
          <w:rFonts w:ascii="Bookman Old Style" w:hAnsi="Bookman Old Style"/>
          <w:color w:val="000000" w:themeColor="text1"/>
        </w:rPr>
        <w:t xml:space="preserve"> (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 xml:space="preserve">tap I, 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>tap II)</w:t>
      </w:r>
      <w:r w:rsidR="004D68B7" w:rsidRPr="006A58FB">
        <w:rPr>
          <w:rFonts w:ascii="Bookman Old Style" w:hAnsi="Bookman Old Style"/>
          <w:color w:val="000000" w:themeColor="text1"/>
        </w:rPr>
        <w:t xml:space="preserve"> będzie protokół odbioru podpisany przez osoby</w:t>
      </w:r>
      <w:r w:rsidR="002B0BAB">
        <w:rPr>
          <w:rFonts w:ascii="Bookman Old Style" w:hAnsi="Bookman Old Style"/>
          <w:color w:val="000000" w:themeColor="text1"/>
        </w:rPr>
        <w:t xml:space="preserve"> </w:t>
      </w:r>
      <w:r w:rsidR="004D68B7" w:rsidRPr="006A58FB">
        <w:rPr>
          <w:rFonts w:ascii="Bookman Old Style" w:hAnsi="Bookman Old Style"/>
          <w:color w:val="000000" w:themeColor="text1"/>
        </w:rPr>
        <w:t xml:space="preserve">uczestniczące w odbiorze (przedstawiciela Zamawiającego, przedstawiciela Wykonawcy) oraz zatwierdzony przez  Dyrektora  Zarządu Dróg Powiatowych. </w:t>
      </w:r>
    </w:p>
    <w:p w14:paraId="507790DB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15FCF27C" w14:textId="0D083124" w:rsidR="004D68B7" w:rsidRPr="00292C05" w:rsidRDefault="0032529F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4D68B7" w:rsidRPr="00292C05">
        <w:rPr>
          <w:rFonts w:ascii="Bookman Old Style" w:hAnsi="Bookman Old Style"/>
        </w:rPr>
        <w:t>.  Fakturę należy wystawić w następujący sposób:</w:t>
      </w:r>
    </w:p>
    <w:p w14:paraId="23EF391E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6D2FF312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</w:p>
    <w:p w14:paraId="2B6F04F9" w14:textId="494B6A0B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5D1E8C76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77FF7A0F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1EFA8092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0B2322E8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5DFEC4CB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11D08786" w14:textId="77777777" w:rsidR="004D68B7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7EBE91D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Pr="00292C05">
        <w:rPr>
          <w:rFonts w:ascii="Bookman Old Style" w:hAnsi="Bookman Old Style"/>
        </w:rPr>
        <w:t xml:space="preserve"> </w:t>
      </w:r>
    </w:p>
    <w:p w14:paraId="005AB151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251113F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6B0F66CB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</w:p>
    <w:p w14:paraId="4C50236B" w14:textId="0913552C" w:rsidR="00D4745E" w:rsidRPr="00CF3DF0" w:rsidRDefault="0032529F" w:rsidP="00D4745E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/>
        </w:rPr>
        <w:t>7</w:t>
      </w:r>
      <w:r w:rsidR="004D68B7" w:rsidRPr="00292C05">
        <w:rPr>
          <w:rFonts w:ascii="Bookman Old Style" w:hAnsi="Bookman Old Style"/>
        </w:rPr>
        <w:t xml:space="preserve">.  </w:t>
      </w:r>
      <w:r w:rsidR="00D4745E" w:rsidRPr="00CF3DF0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="00D4745E" w:rsidRPr="00CF3DF0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6E224BCA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34C27F6B" w14:textId="1D306934" w:rsidR="004D68B7" w:rsidRDefault="0032529F" w:rsidP="00DD2654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D68B7" w:rsidRPr="00292C05">
        <w:rPr>
          <w:rFonts w:ascii="Bookman Old Style" w:hAnsi="Bookman Old Style"/>
        </w:rPr>
        <w:t xml:space="preserve">. Zamawiający przekaże </w:t>
      </w:r>
      <w:r w:rsidR="004D68B7">
        <w:rPr>
          <w:rFonts w:ascii="Bookman Old Style" w:hAnsi="Bookman Old Style"/>
        </w:rPr>
        <w:t>należne wynagrodzenie</w:t>
      </w:r>
      <w:r w:rsidR="004D68B7" w:rsidRPr="00292C05">
        <w:rPr>
          <w:rFonts w:ascii="Bookman Old Style" w:hAnsi="Bookman Old Style"/>
        </w:rPr>
        <w:t xml:space="preserve"> wynikające z </w:t>
      </w:r>
      <w:r w:rsidR="004D68B7">
        <w:rPr>
          <w:rFonts w:ascii="Bookman Old Style" w:hAnsi="Bookman Old Style"/>
        </w:rPr>
        <w:t>U</w:t>
      </w:r>
      <w:r w:rsidR="004D68B7" w:rsidRPr="00292C05">
        <w:rPr>
          <w:rFonts w:ascii="Bookman Old Style" w:hAnsi="Bookman Old Style"/>
        </w:rPr>
        <w:t xml:space="preserve">mowy na </w:t>
      </w:r>
      <w:r w:rsidR="004D68B7">
        <w:rPr>
          <w:rFonts w:ascii="Bookman Old Style" w:hAnsi="Bookman Old Style"/>
        </w:rPr>
        <w:t xml:space="preserve">rachunek bankowy wskazany przez </w:t>
      </w:r>
      <w:r w:rsidR="004D68B7" w:rsidRPr="00292C05">
        <w:rPr>
          <w:rFonts w:ascii="Bookman Old Style" w:hAnsi="Bookman Old Style"/>
        </w:rPr>
        <w:t xml:space="preserve"> Wykonawc</w:t>
      </w:r>
      <w:r w:rsidR="004D68B7">
        <w:rPr>
          <w:rFonts w:ascii="Bookman Old Style" w:hAnsi="Bookman Old Style"/>
        </w:rPr>
        <w:t>ę</w:t>
      </w:r>
      <w:r w:rsidR="004D68B7" w:rsidRPr="00292C05">
        <w:rPr>
          <w:rFonts w:ascii="Bookman Old Style" w:hAnsi="Bookman Old Style"/>
        </w:rPr>
        <w:t xml:space="preserve"> w  terminie do  </w:t>
      </w:r>
      <w:r w:rsidR="004D68B7" w:rsidRPr="00292C05">
        <w:rPr>
          <w:rFonts w:ascii="Bookman Old Style" w:hAnsi="Bookman Old Style"/>
          <w:b/>
          <w:bCs/>
        </w:rPr>
        <w:t>14 dni</w:t>
      </w:r>
      <w:r w:rsidR="004D68B7" w:rsidRPr="00292C05">
        <w:rPr>
          <w:rFonts w:ascii="Bookman Old Style" w:hAnsi="Bookman Old Style"/>
        </w:rPr>
        <w:t xml:space="preserve"> kalendarzowych od daty otrzymania</w:t>
      </w:r>
      <w:r w:rsidR="004D68B7">
        <w:rPr>
          <w:rFonts w:ascii="Bookman Old Style" w:hAnsi="Bookman Old Style"/>
        </w:rPr>
        <w:t xml:space="preserve"> prawidłowo wystawionej </w:t>
      </w:r>
      <w:r w:rsidR="004D68B7" w:rsidRPr="00292C05">
        <w:rPr>
          <w:rFonts w:ascii="Bookman Old Style" w:hAnsi="Bookman Old Style"/>
        </w:rPr>
        <w:t xml:space="preserve"> faktury za wykonane usługi </w:t>
      </w:r>
      <w:r w:rsidR="004D68B7">
        <w:rPr>
          <w:rFonts w:ascii="Bookman Old Style" w:hAnsi="Bookman Old Style"/>
        </w:rPr>
        <w:t>objęte</w:t>
      </w:r>
      <w:r w:rsidR="004D68B7" w:rsidRPr="00292C05">
        <w:rPr>
          <w:rFonts w:ascii="Bookman Old Style" w:hAnsi="Bookman Old Style"/>
        </w:rPr>
        <w:t xml:space="preserve"> przedmiot</w:t>
      </w:r>
      <w:r w:rsidR="004D68B7">
        <w:rPr>
          <w:rFonts w:ascii="Bookman Old Style" w:hAnsi="Bookman Old Style"/>
        </w:rPr>
        <w:t>em</w:t>
      </w:r>
      <w:r w:rsidR="004D68B7" w:rsidRPr="00292C05">
        <w:rPr>
          <w:rFonts w:ascii="Bookman Old Style" w:hAnsi="Bookman Old Style"/>
        </w:rPr>
        <w:t xml:space="preserve"> </w:t>
      </w:r>
      <w:r w:rsidR="004D68B7">
        <w:rPr>
          <w:rFonts w:ascii="Bookman Old Style" w:hAnsi="Bookman Old Style"/>
        </w:rPr>
        <w:t>U</w:t>
      </w:r>
      <w:r w:rsidR="004D68B7" w:rsidRPr="00292C05">
        <w:rPr>
          <w:rFonts w:ascii="Bookman Old Style" w:hAnsi="Bookman Old Style"/>
        </w:rPr>
        <w:t>mowy.</w:t>
      </w:r>
    </w:p>
    <w:p w14:paraId="249EE93D" w14:textId="77777777" w:rsidR="004D68B7" w:rsidRDefault="004D68B7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7F6699EE" w14:textId="5890595C" w:rsidR="004D68B7" w:rsidRPr="00292C05" w:rsidRDefault="0032529F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9</w:t>
      </w:r>
      <w:r w:rsidR="004D68B7">
        <w:rPr>
          <w:rFonts w:ascii="Bookman Old Style" w:hAnsi="Bookman Old Style"/>
        </w:rPr>
        <w:t>. Za dzień zapłaty uważa się dzień obciążenia rachunku bankowego Zamawiającego.</w:t>
      </w:r>
    </w:p>
    <w:p w14:paraId="6E6C65B2" w14:textId="77777777" w:rsidR="004D68B7" w:rsidRPr="00996A21" w:rsidRDefault="004D68B7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2E172" w14:textId="1D719280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90E078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B1FA5BC" w14:textId="476D9871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404A80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340191">
        <w:rPr>
          <w:rFonts w:ascii="Bookman Old Style" w:hAnsi="Bookman Old Style"/>
          <w:snapToGrid w:val="0"/>
        </w:rPr>
        <w:t xml:space="preserve"> zdawczo -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45A4ABA2" w14:textId="77777777" w:rsidR="00404A80" w:rsidRDefault="00404A80" w:rsidP="00BD705C">
      <w:pPr>
        <w:ind w:right="23"/>
        <w:jc w:val="both"/>
        <w:rPr>
          <w:rFonts w:ascii="Bookman Old Style" w:hAnsi="Bookman Old Style"/>
        </w:rPr>
      </w:pPr>
    </w:p>
    <w:p w14:paraId="4825F689" w14:textId="34DEC99F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2.   Map</w:t>
      </w:r>
      <w:r w:rsidR="008561B3">
        <w:rPr>
          <w:rFonts w:ascii="Bookman Old Style" w:hAnsi="Bookman Old Style"/>
        </w:rPr>
        <w:t>ę</w:t>
      </w:r>
      <w:r w:rsidRPr="00292C05">
        <w:rPr>
          <w:rFonts w:ascii="Bookman Old Style" w:hAnsi="Bookman Old Style"/>
        </w:rPr>
        <w:t xml:space="preserve"> należy przekazać  Zamawiającemu w ilości 5 egzemplarzy.</w:t>
      </w:r>
    </w:p>
    <w:p w14:paraId="736FCC6B" w14:textId="77777777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</w:p>
    <w:p w14:paraId="23021F3B" w14:textId="1A4477E7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4FB89DE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374E5BD" w14:textId="483B5440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</w:t>
      </w:r>
      <w:r w:rsidR="004D68B7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mowy.</w:t>
      </w:r>
    </w:p>
    <w:p w14:paraId="569E4C31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1DDC70D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14:paraId="0429E9A2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6F4B043" w14:textId="19C64C7F" w:rsidR="00996A21" w:rsidRPr="00292C05" w:rsidRDefault="00996A21" w:rsidP="002B5795">
      <w:pPr>
        <w:tabs>
          <w:tab w:val="left" w:pos="9096"/>
        </w:tabs>
        <w:ind w:left="708" w:hanging="282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2B5795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340191">
        <w:rPr>
          <w:rFonts w:ascii="Bookman Old Style" w:hAnsi="Bookman Old Style"/>
          <w:snapToGrid w:val="0"/>
        </w:rPr>
        <w:t xml:space="preserve"> określonym w </w:t>
      </w:r>
      <w:r w:rsidR="00340191" w:rsidRPr="00A75656">
        <w:rPr>
          <w:rFonts w:ascii="Bookman Old Style" w:hAnsi="Bookman Old Style"/>
          <w:snapToGrid w:val="0"/>
        </w:rPr>
        <w:t>§</w:t>
      </w:r>
      <w:r w:rsidR="00340191">
        <w:rPr>
          <w:rFonts w:ascii="Bookman Old Style" w:hAnsi="Bookman Old Style"/>
          <w:snapToGrid w:val="0"/>
        </w:rPr>
        <w:t xml:space="preserve">3 </w:t>
      </w:r>
      <w:r w:rsidR="00D4745E">
        <w:rPr>
          <w:rFonts w:ascii="Bookman Old Style" w:hAnsi="Bookman Old Style"/>
          <w:snapToGrid w:val="0"/>
        </w:rPr>
        <w:t>ust</w:t>
      </w:r>
      <w:r w:rsidR="00340191">
        <w:rPr>
          <w:rFonts w:ascii="Bookman Old Style" w:hAnsi="Bookman Old Style"/>
          <w:snapToGrid w:val="0"/>
        </w:rPr>
        <w:t xml:space="preserve">. 1 </w:t>
      </w:r>
      <w:r w:rsidR="00340191"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340191"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 w  </w:t>
      </w:r>
      <w:r w:rsidRPr="00292C05">
        <w:rPr>
          <w:rFonts w:ascii="Bookman Old Style" w:hAnsi="Bookman Old Style"/>
          <w:b/>
          <w:snapToGrid w:val="0"/>
        </w:rPr>
        <w:t xml:space="preserve">§ 4 </w:t>
      </w:r>
      <w:r w:rsidR="00D4745E">
        <w:rPr>
          <w:rFonts w:ascii="Bookman Old Style" w:hAnsi="Bookman Old Style"/>
          <w:b/>
          <w:snapToGrid w:val="0"/>
        </w:rPr>
        <w:t xml:space="preserve">ust. </w:t>
      </w:r>
      <w:r w:rsidRPr="00292C05">
        <w:rPr>
          <w:rFonts w:ascii="Bookman Old Style" w:hAnsi="Bookman Old Style"/>
          <w:b/>
          <w:snapToGrid w:val="0"/>
        </w:rPr>
        <w:t>1</w:t>
      </w:r>
      <w:r w:rsidRPr="00292C05">
        <w:rPr>
          <w:rFonts w:ascii="Bookman Old Style" w:hAnsi="Bookman Old Style"/>
          <w:snapToGrid w:val="0"/>
        </w:rPr>
        <w:t xml:space="preserve"> za  każdy  dzień zwłoki.</w:t>
      </w:r>
    </w:p>
    <w:p w14:paraId="041ACDF7" w14:textId="542B8A99" w:rsidR="00996A21" w:rsidRPr="00292C05" w:rsidRDefault="00996A21" w:rsidP="00BD705C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 w:rsidR="004759F7">
        <w:rPr>
          <w:rFonts w:ascii="Bookman Old Style" w:hAnsi="Bookman Old Style" w:cs="Bookman Old Style"/>
          <w:b/>
          <w:snapToGrid w:val="0"/>
        </w:rPr>
        <w:t>1</w:t>
      </w:r>
      <w:r w:rsidRPr="00292C05">
        <w:rPr>
          <w:rFonts w:ascii="Bookman Old Style" w:hAnsi="Bookman Old Style" w:cs="Bookman Old Style"/>
          <w:b/>
          <w:snapToGrid w:val="0"/>
        </w:rPr>
        <w:t>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>§ 4</w:t>
      </w:r>
      <w:r w:rsidR="00D4745E">
        <w:rPr>
          <w:rFonts w:ascii="Bookman Old Style" w:hAnsi="Bookman Old Style" w:cs="Bookman Old Style"/>
          <w:b/>
          <w:snapToGrid w:val="0"/>
        </w:rPr>
        <w:t xml:space="preserve"> ust</w:t>
      </w:r>
      <w:r w:rsidRPr="00292C05">
        <w:rPr>
          <w:rFonts w:ascii="Bookman Old Style" w:hAnsi="Bookman Old Style" w:cs="Bookman Old Style"/>
          <w:b/>
          <w:snapToGrid w:val="0"/>
        </w:rPr>
        <w:t>.1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135C251F" w14:textId="77777777" w:rsidR="00996A21" w:rsidRPr="00292C05" w:rsidRDefault="00996A21" w:rsidP="00BD705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786F9DA0" w14:textId="77777777" w:rsidR="004759F7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2B5795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</w:t>
      </w:r>
    </w:p>
    <w:p w14:paraId="24B99861" w14:textId="77777777" w:rsidR="004759F7" w:rsidRDefault="004759F7" w:rsidP="004759F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</w:p>
    <w:p w14:paraId="5108C611" w14:textId="28208CE3" w:rsidR="00996A21" w:rsidRPr="00292C05" w:rsidRDefault="004759F7" w:rsidP="004759F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4.  </w:t>
      </w:r>
      <w:r w:rsidRPr="00CF3DF0">
        <w:rPr>
          <w:rFonts w:ascii="Bookman Old Style" w:hAnsi="Bookman Old Style" w:cs="Arial"/>
          <w:bCs/>
          <w:color w:val="000000"/>
        </w:rPr>
        <w:t xml:space="preserve">Łączna maksymalna wysokość kar umownych, jakich Zamawiający może żądać od Wykonawcy z wszystkich tytułów przewidzianych w Umowie, wynosi </w:t>
      </w:r>
      <w:r w:rsidRPr="00CF3DF0">
        <w:rPr>
          <w:rFonts w:ascii="Bookman Old Style" w:hAnsi="Bookman Old Style" w:cs="Arial"/>
          <w:b/>
          <w:bCs/>
          <w:color w:val="000000"/>
        </w:rPr>
        <w:t>60 %</w:t>
      </w:r>
      <w:r w:rsidRPr="00CF3DF0">
        <w:rPr>
          <w:rFonts w:ascii="Bookman Old Style" w:hAnsi="Bookman Old Style" w:cs="Arial"/>
          <w:bCs/>
          <w:color w:val="000000"/>
        </w:rPr>
        <w:t xml:space="preserve"> </w:t>
      </w:r>
      <w:r w:rsidRPr="00CF3DF0">
        <w:rPr>
          <w:rFonts w:ascii="Bookman Old Style" w:hAnsi="Bookman Old Style" w:cs="Bookman Old Style"/>
          <w:color w:val="000000"/>
        </w:rPr>
        <w:t xml:space="preserve">wynagrodzenia umownego brutto określonego w </w:t>
      </w:r>
      <w:r w:rsidRPr="00CF3DF0">
        <w:rPr>
          <w:rFonts w:ascii="Bookman Old Style" w:hAnsi="Bookman Old Style" w:cs="Bookman Old Style"/>
          <w:bCs/>
          <w:color w:val="000000"/>
        </w:rPr>
        <w:t xml:space="preserve">§ </w:t>
      </w:r>
      <w:r>
        <w:rPr>
          <w:rFonts w:ascii="Bookman Old Style" w:hAnsi="Bookman Old Style" w:cs="Bookman Old Style"/>
          <w:bCs/>
          <w:color w:val="000000"/>
        </w:rPr>
        <w:t>4</w:t>
      </w:r>
      <w:r w:rsidRPr="00CF3DF0">
        <w:rPr>
          <w:rFonts w:ascii="Bookman Old Style" w:hAnsi="Bookman Old Style" w:cs="Bookman Old Style"/>
          <w:bCs/>
          <w:color w:val="00000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ust</w:t>
      </w:r>
      <w:r w:rsidRPr="00CF3DF0">
        <w:rPr>
          <w:rFonts w:ascii="Bookman Old Style" w:hAnsi="Bookman Old Style" w:cs="Bookman Old Style"/>
          <w:bCs/>
          <w:color w:val="000000"/>
        </w:rPr>
        <w:t xml:space="preserve">. </w:t>
      </w:r>
      <w:r>
        <w:rPr>
          <w:rFonts w:ascii="Bookman Old Style" w:hAnsi="Bookman Old Style" w:cs="Bookman Old Style"/>
          <w:bCs/>
          <w:color w:val="000000"/>
        </w:rPr>
        <w:t>1</w:t>
      </w:r>
      <w:r w:rsidRPr="00CF3DF0">
        <w:rPr>
          <w:rFonts w:ascii="Bookman Old Style" w:hAnsi="Bookman Old Style" w:cs="Bookman Old Style"/>
          <w:bCs/>
          <w:color w:val="000000"/>
        </w:rPr>
        <w:t>.</w:t>
      </w:r>
      <w:r w:rsidR="00996A21" w:rsidRPr="00292C05">
        <w:rPr>
          <w:rFonts w:ascii="Bookman Old Style" w:hAnsi="Bookman Old Style"/>
          <w:snapToGrid w:val="0"/>
        </w:rPr>
        <w:t xml:space="preserve"> </w:t>
      </w:r>
    </w:p>
    <w:p w14:paraId="58A34FAB" w14:textId="77777777" w:rsidR="00996A21" w:rsidRPr="00292C05" w:rsidRDefault="00996A21" w:rsidP="00BD705C">
      <w:pPr>
        <w:tabs>
          <w:tab w:val="left" w:pos="9096"/>
        </w:tabs>
        <w:jc w:val="both"/>
        <w:rPr>
          <w:snapToGrid w:val="0"/>
          <w:sz w:val="24"/>
        </w:rPr>
      </w:pPr>
    </w:p>
    <w:p w14:paraId="0C3436A1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4A207A5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B02D3EB" w14:textId="27BA51D6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885A8B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1688B691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5D08423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7B69F3AD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2AB62032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843DF2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1ED43A94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4ED7F2B7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D87441A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594C6951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>
        <w:rPr>
          <w:rFonts w:ascii="Bookman Old Style" w:hAnsi="Bookman Old Style"/>
          <w:snapToGrid w:val="0"/>
        </w:rPr>
        <w:t xml:space="preserve"> prawa powszechnie obowiązującego w szczególności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63713A6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9D9F2BC" w14:textId="5FB5AC81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57A7C274" w14:textId="77777777" w:rsidR="00773CA2" w:rsidRPr="00292C05" w:rsidRDefault="00773CA2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941D910" w14:textId="77777777" w:rsidR="00885A8B" w:rsidRPr="00D447DD" w:rsidRDefault="00885A8B" w:rsidP="00885A8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>
        <w:rPr>
          <w:rFonts w:ascii="Bookman Old Style" w:hAnsi="Bookman Old Style"/>
          <w:bCs/>
          <w:snapToGrid w:val="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s</w:t>
      </w:r>
      <w:r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317A0F6" w14:textId="77777777" w:rsidR="00885A8B" w:rsidRDefault="00885A8B" w:rsidP="00C84611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75498907" w14:textId="3E9AFC6C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>
        <w:rPr>
          <w:rFonts w:ascii="Bookman Old Style" w:hAnsi="Bookman Old Style"/>
          <w:b/>
          <w:snapToGrid w:val="0"/>
        </w:rPr>
        <w:t>1</w:t>
      </w:r>
    </w:p>
    <w:p w14:paraId="5AD28B2E" w14:textId="77777777" w:rsidR="00C84611" w:rsidRPr="00292C05" w:rsidRDefault="00C84611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11AC5D5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lastRenderedPageBreak/>
        <w:t xml:space="preserve">Umowę sporządzono w   2  jednobrzmiących egzemplarzach po jednym egzemplarzu dla każdej ze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20F4C5D" w14:textId="748BF506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F15BA9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562DFF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5A2F740A" w14:textId="77777777" w:rsidR="00996A21" w:rsidRPr="00292C05" w:rsidRDefault="00996A21" w:rsidP="00BD705C"/>
    <w:p w14:paraId="69838CC1" w14:textId="77777777" w:rsidR="00996A21" w:rsidRDefault="00996A21" w:rsidP="00BD705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6BBC23E" w14:textId="77777777" w:rsidR="003561B9" w:rsidRDefault="003561B9" w:rsidP="00BD705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2F6" w14:textId="77777777" w:rsidR="00C23594" w:rsidRPr="00BC4A55" w:rsidRDefault="00EE513C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D82" w14:textId="77777777" w:rsidR="00C23594" w:rsidRPr="0041393B" w:rsidRDefault="00EE513C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173568">
    <w:abstractNumId w:val="0"/>
  </w:num>
  <w:num w:numId="2" w16cid:durableId="494884583">
    <w:abstractNumId w:val="2"/>
  </w:num>
  <w:num w:numId="3" w16cid:durableId="1818759116">
    <w:abstractNumId w:val="3"/>
  </w:num>
  <w:num w:numId="4" w16cid:durableId="44426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44BF2"/>
    <w:rsid w:val="0008750C"/>
    <w:rsid w:val="000F67AD"/>
    <w:rsid w:val="000F6F2D"/>
    <w:rsid w:val="0010092B"/>
    <w:rsid w:val="00174DE7"/>
    <w:rsid w:val="001B6497"/>
    <w:rsid w:val="002B0BAB"/>
    <w:rsid w:val="002B5795"/>
    <w:rsid w:val="0032529F"/>
    <w:rsid w:val="00340191"/>
    <w:rsid w:val="003561B9"/>
    <w:rsid w:val="003A71DE"/>
    <w:rsid w:val="00404A80"/>
    <w:rsid w:val="004759F7"/>
    <w:rsid w:val="004D68B7"/>
    <w:rsid w:val="00535A24"/>
    <w:rsid w:val="0054210B"/>
    <w:rsid w:val="00586404"/>
    <w:rsid w:val="00616E7B"/>
    <w:rsid w:val="006B5F21"/>
    <w:rsid w:val="00755594"/>
    <w:rsid w:val="00773CA2"/>
    <w:rsid w:val="007E3EB4"/>
    <w:rsid w:val="008561B3"/>
    <w:rsid w:val="00885A8B"/>
    <w:rsid w:val="008C2CE5"/>
    <w:rsid w:val="008C3AF7"/>
    <w:rsid w:val="00916C13"/>
    <w:rsid w:val="00931FBE"/>
    <w:rsid w:val="00984B7D"/>
    <w:rsid w:val="00996A21"/>
    <w:rsid w:val="00A04B95"/>
    <w:rsid w:val="00A5691D"/>
    <w:rsid w:val="00A607BA"/>
    <w:rsid w:val="00AA6B8E"/>
    <w:rsid w:val="00AF7D71"/>
    <w:rsid w:val="00BD705C"/>
    <w:rsid w:val="00C20B3F"/>
    <w:rsid w:val="00C74E59"/>
    <w:rsid w:val="00C84611"/>
    <w:rsid w:val="00D4745E"/>
    <w:rsid w:val="00DD2654"/>
    <w:rsid w:val="00E26A15"/>
    <w:rsid w:val="00E90868"/>
    <w:rsid w:val="00EE069B"/>
    <w:rsid w:val="00EE513C"/>
    <w:rsid w:val="00F31950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221</cp:revision>
  <dcterms:created xsi:type="dcterms:W3CDTF">2019-01-31T07:10:00Z</dcterms:created>
  <dcterms:modified xsi:type="dcterms:W3CDTF">2023-01-10T08:16:00Z</dcterms:modified>
</cp:coreProperties>
</file>